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28" w:rsidRPr="00F44D0F" w:rsidRDefault="00BC2B28" w:rsidP="00425500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  <w:r w:rsidRPr="00F44D0F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 xml:space="preserve">Zamówienie na wykonanie ekspertyzy (dzieła) </w:t>
      </w:r>
      <w:r w:rsidR="002B3D60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 xml:space="preserve">dotyczącej </w:t>
      </w:r>
      <w:r w:rsidR="00425500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wdrażania krajowych </w:t>
      </w:r>
      <w:r w:rsidR="006357C0" w:rsidRPr="006357C0"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  <w:t>ram kwalifikacji i budowy sektorowych ram kwalifikacji</w:t>
      </w:r>
    </w:p>
    <w:p w:rsidR="00267935" w:rsidRPr="00F44D0F" w:rsidRDefault="00267935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C2B28" w:rsidRPr="00F44D0F" w:rsidRDefault="00BC2B28" w:rsidP="005E0171">
      <w:pPr>
        <w:shd w:val="clear" w:color="auto" w:fill="FFFFFF"/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Zamówienie o wartości szacunkowej przedmiotu zamówienia poniżej </w:t>
      </w:r>
      <w:r w:rsidR="00791B67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30</w:t>
      </w:r>
      <w:r w:rsidRPr="00F44D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 000 Euro</w:t>
      </w:r>
    </w:p>
    <w:p w:rsidR="00581640" w:rsidRPr="00F44D0F" w:rsidRDefault="00581640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5E7C9D" w:rsidRPr="00F44D0F" w:rsidRDefault="005E7C9D" w:rsidP="001F1006">
      <w:pPr>
        <w:pStyle w:val="Akapitzlist"/>
        <w:shd w:val="clear" w:color="auto" w:fill="FFFFFF"/>
        <w:spacing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0059E4" w:rsidRPr="00F44D0F" w:rsidRDefault="00BC2B28" w:rsidP="00831D43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Przedmiotem zamówienia jest sporządzenie ekspertyzy </w:t>
      </w:r>
      <w:r w:rsidR="000059E4"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(w formie raportu) </w:t>
      </w:r>
      <w:r w:rsidR="00831D43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dotyczącej </w:t>
      </w:r>
      <w:r w:rsidR="00831D43" w:rsidRPr="00831D43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wdrażania krajowych ram kwalifikacji i bud</w:t>
      </w:r>
      <w:r w:rsidR="006357C0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owy sektorowych ram kwalifikacji</w:t>
      </w:r>
      <w:r w:rsidR="00462FD2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 w wybranych krajach europejskich</w:t>
      </w:r>
      <w:r w:rsidR="006357C0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. Ekspertyza powinna spełniać następujące warunki:</w:t>
      </w:r>
    </w:p>
    <w:p w:rsidR="000059E4" w:rsidRPr="00F44D0F" w:rsidRDefault="000059E4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2B3D60" w:rsidRDefault="00647D5F" w:rsidP="00951A8C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Ekspertyza powinna przebiegać dwuetapowo. Pierwszy etap stanowić będzie </w:t>
      </w:r>
      <w:r w:rsidR="00462FD2">
        <w:rPr>
          <w:rFonts w:ascii="Arial Narrow" w:hAnsi="Arial Narrow"/>
          <w:sz w:val="24"/>
          <w:szCs w:val="24"/>
        </w:rPr>
        <w:t xml:space="preserve">ogólna </w:t>
      </w:r>
      <w:r>
        <w:rPr>
          <w:rFonts w:ascii="Arial Narrow" w:hAnsi="Arial Narrow"/>
          <w:sz w:val="24"/>
          <w:szCs w:val="24"/>
        </w:rPr>
        <w:t>analiza stanu wdrożenia krajowych ram kwalifikacji</w:t>
      </w:r>
      <w:r w:rsidR="00C10227">
        <w:rPr>
          <w:rFonts w:ascii="Arial Narrow" w:hAnsi="Arial Narrow"/>
          <w:sz w:val="24"/>
          <w:szCs w:val="24"/>
        </w:rPr>
        <w:t xml:space="preserve"> (</w:t>
      </w:r>
      <w:r w:rsidR="00462FD2">
        <w:rPr>
          <w:rFonts w:ascii="Arial Narrow" w:hAnsi="Arial Narrow"/>
          <w:sz w:val="24"/>
          <w:szCs w:val="24"/>
        </w:rPr>
        <w:t>KRK</w:t>
      </w:r>
      <w:r w:rsidR="00C10227">
        <w:rPr>
          <w:rFonts w:ascii="Arial Narrow" w:hAnsi="Arial Narrow"/>
          <w:sz w:val="24"/>
          <w:szCs w:val="24"/>
        </w:rPr>
        <w:t>)</w:t>
      </w:r>
      <w:r w:rsidR="002A39D6">
        <w:rPr>
          <w:rFonts w:ascii="Arial Narrow" w:hAnsi="Arial Narrow"/>
          <w:sz w:val="24"/>
          <w:szCs w:val="24"/>
        </w:rPr>
        <w:t xml:space="preserve"> na poziomie sektorowym</w:t>
      </w:r>
      <w:r w:rsidR="00D76908">
        <w:rPr>
          <w:rFonts w:ascii="Arial Narrow" w:hAnsi="Arial Narrow"/>
          <w:sz w:val="24"/>
          <w:szCs w:val="24"/>
        </w:rPr>
        <w:t xml:space="preserve"> (tzw. sektorowych ram kwalifikacji)</w:t>
      </w:r>
      <w:r w:rsidR="00A75D48">
        <w:rPr>
          <w:rFonts w:ascii="Arial Narrow" w:hAnsi="Arial Narrow"/>
          <w:sz w:val="24"/>
          <w:szCs w:val="24"/>
        </w:rPr>
        <w:t xml:space="preserve"> we wszystk</w:t>
      </w:r>
      <w:r w:rsidR="0040078D">
        <w:rPr>
          <w:rFonts w:ascii="Arial Narrow" w:hAnsi="Arial Narrow"/>
          <w:sz w:val="24"/>
          <w:szCs w:val="24"/>
        </w:rPr>
        <w:t>ich krajach Unii Europejskiej</w:t>
      </w:r>
      <w:r w:rsidR="00791B67">
        <w:rPr>
          <w:rFonts w:ascii="Arial Narrow" w:hAnsi="Arial Narrow"/>
          <w:sz w:val="24"/>
          <w:szCs w:val="24"/>
        </w:rPr>
        <w:t>,</w:t>
      </w:r>
      <w:r w:rsidR="0040078D">
        <w:rPr>
          <w:rFonts w:ascii="Arial Narrow" w:hAnsi="Arial Narrow"/>
          <w:sz w:val="24"/>
          <w:szCs w:val="24"/>
        </w:rPr>
        <w:t xml:space="preserve"> z </w:t>
      </w:r>
      <w:r w:rsidR="00A75D48">
        <w:rPr>
          <w:rFonts w:ascii="Arial Narrow" w:hAnsi="Arial Narrow"/>
          <w:sz w:val="24"/>
          <w:szCs w:val="24"/>
        </w:rPr>
        <w:t>wyjątkiem Polski</w:t>
      </w:r>
      <w:r>
        <w:rPr>
          <w:rFonts w:ascii="Arial Narrow" w:hAnsi="Arial Narrow"/>
          <w:sz w:val="24"/>
          <w:szCs w:val="24"/>
        </w:rPr>
        <w:t>. Na jej podstawie Wykonawca w porozumieniu z Zamawiającym dokona wyboru 5 krajów, które poddane zostaną szczegółowej analizie rozwiązań zastosowanych pod kątem wdrożenia ram na poziom</w:t>
      </w:r>
      <w:r w:rsidR="00582708">
        <w:rPr>
          <w:rFonts w:ascii="Arial Narrow" w:hAnsi="Arial Narrow"/>
          <w:sz w:val="24"/>
          <w:szCs w:val="24"/>
        </w:rPr>
        <w:t>ie</w:t>
      </w:r>
      <w:r>
        <w:rPr>
          <w:rFonts w:ascii="Arial Narrow" w:hAnsi="Arial Narrow"/>
          <w:sz w:val="24"/>
          <w:szCs w:val="24"/>
        </w:rPr>
        <w:t xml:space="preserve"> sektorowy</w:t>
      </w:r>
      <w:r w:rsidR="00A75D48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.</w:t>
      </w:r>
      <w:r w:rsidR="0058634B">
        <w:rPr>
          <w:rFonts w:ascii="Arial Narrow" w:hAnsi="Arial Narrow"/>
          <w:sz w:val="24"/>
          <w:szCs w:val="24"/>
        </w:rPr>
        <w:t xml:space="preserve"> Wnioski płynące z przeprowadzonej ekspertyzy</w:t>
      </w:r>
      <w:r w:rsidR="00462FD2">
        <w:rPr>
          <w:rFonts w:ascii="Arial Narrow" w:hAnsi="Arial Narrow"/>
          <w:sz w:val="24"/>
          <w:szCs w:val="24"/>
        </w:rPr>
        <w:t xml:space="preserve"> zostaną uwzględnione w dalszych pracach Zamawiającego nad</w:t>
      </w:r>
      <w:r w:rsidR="0058634B">
        <w:rPr>
          <w:rFonts w:ascii="Arial Narrow" w:hAnsi="Arial Narrow"/>
          <w:sz w:val="24"/>
          <w:szCs w:val="24"/>
        </w:rPr>
        <w:t xml:space="preserve"> opracowani</w:t>
      </w:r>
      <w:r w:rsidR="00462FD2">
        <w:rPr>
          <w:rFonts w:ascii="Arial Narrow" w:hAnsi="Arial Narrow"/>
          <w:sz w:val="24"/>
          <w:szCs w:val="24"/>
        </w:rPr>
        <w:t>em</w:t>
      </w:r>
      <w:r w:rsidR="0058634B">
        <w:rPr>
          <w:rFonts w:ascii="Arial Narrow" w:hAnsi="Arial Narrow"/>
          <w:sz w:val="24"/>
          <w:szCs w:val="24"/>
        </w:rPr>
        <w:t xml:space="preserve"> wytycznych dot. tworzenia sektorowych ram kwalifikacji. </w:t>
      </w:r>
    </w:p>
    <w:p w:rsidR="00C10227" w:rsidRDefault="00647D5F" w:rsidP="00C10227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Pierwszy etap ekspertyzy powinien zakończyć się przedstawieniem przez Wykonawcę </w:t>
      </w:r>
      <w:r w:rsidR="00C10227">
        <w:rPr>
          <w:rFonts w:ascii="Arial Narrow" w:hAnsi="Arial Narrow"/>
          <w:sz w:val="24"/>
          <w:szCs w:val="24"/>
        </w:rPr>
        <w:t>krótkiego raportu</w:t>
      </w:r>
      <w:r w:rsidR="00771AA3">
        <w:rPr>
          <w:rFonts w:ascii="Arial Narrow" w:hAnsi="Arial Narrow"/>
          <w:sz w:val="24"/>
          <w:szCs w:val="24"/>
        </w:rPr>
        <w:t xml:space="preserve"> bądź prezentacji</w:t>
      </w:r>
      <w:r w:rsidR="00C10227">
        <w:rPr>
          <w:rFonts w:ascii="Arial Narrow" w:hAnsi="Arial Narrow"/>
          <w:sz w:val="24"/>
          <w:szCs w:val="24"/>
        </w:rPr>
        <w:t xml:space="preserve">, </w:t>
      </w:r>
      <w:r w:rsidR="00C10227" w:rsidRPr="00F63848">
        <w:rPr>
          <w:rFonts w:ascii="Arial Narrow" w:hAnsi="Arial Narrow"/>
          <w:sz w:val="24"/>
          <w:szCs w:val="24"/>
        </w:rPr>
        <w:t>zawierającego</w:t>
      </w:r>
      <w:r w:rsidR="00F63848" w:rsidRPr="00F63848">
        <w:rPr>
          <w:rFonts w:ascii="Arial Narrow" w:hAnsi="Arial Narrow"/>
          <w:sz w:val="24"/>
          <w:szCs w:val="24"/>
        </w:rPr>
        <w:t xml:space="preserve"> informacje, o każdym z ww.</w:t>
      </w:r>
      <w:r w:rsidR="00F63848">
        <w:rPr>
          <w:rFonts w:ascii="Arial Narrow" w:hAnsi="Arial Narrow"/>
          <w:sz w:val="24"/>
          <w:szCs w:val="24"/>
        </w:rPr>
        <w:t xml:space="preserve"> krajów, dotyczące stanu wdrożenia </w:t>
      </w:r>
      <w:r w:rsidR="00D76908">
        <w:rPr>
          <w:rFonts w:ascii="Arial Narrow" w:hAnsi="Arial Narrow"/>
          <w:sz w:val="24"/>
          <w:szCs w:val="24"/>
        </w:rPr>
        <w:t>sektorowych ram kwalifikacji</w:t>
      </w:r>
      <w:r w:rsidR="00C10227">
        <w:rPr>
          <w:rFonts w:ascii="Arial Narrow" w:hAnsi="Arial Narrow"/>
          <w:sz w:val="24"/>
          <w:szCs w:val="24"/>
        </w:rPr>
        <w:t xml:space="preserve">. </w:t>
      </w:r>
      <w:r w:rsidR="00190FB0">
        <w:rPr>
          <w:rFonts w:ascii="Arial Narrow" w:hAnsi="Arial Narrow"/>
          <w:sz w:val="24"/>
          <w:szCs w:val="24"/>
        </w:rPr>
        <w:t xml:space="preserve">Jeżeli wiedza Wykonawcy wskazuje na inne kraje, gdzie występują rozwiązania </w:t>
      </w:r>
      <w:r w:rsidR="009E21E1">
        <w:rPr>
          <w:rFonts w:ascii="Arial Narrow" w:hAnsi="Arial Narrow"/>
          <w:sz w:val="24"/>
          <w:szCs w:val="24"/>
        </w:rPr>
        <w:t>wartościowe</w:t>
      </w:r>
      <w:r w:rsidR="00190FB0">
        <w:rPr>
          <w:rFonts w:ascii="Arial Narrow" w:hAnsi="Arial Narrow"/>
          <w:sz w:val="24"/>
          <w:szCs w:val="24"/>
        </w:rPr>
        <w:t xml:space="preserve"> z punktu widzenia celów Ekspertyzy, mogą one zostać </w:t>
      </w:r>
      <w:r w:rsidR="009E21E1">
        <w:rPr>
          <w:rFonts w:ascii="Arial Narrow" w:hAnsi="Arial Narrow"/>
          <w:sz w:val="24"/>
          <w:szCs w:val="24"/>
        </w:rPr>
        <w:t>dodatkowo do</w:t>
      </w:r>
      <w:r w:rsidR="00190FB0">
        <w:rPr>
          <w:rFonts w:ascii="Arial Narrow" w:hAnsi="Arial Narrow"/>
          <w:sz w:val="24"/>
          <w:szCs w:val="24"/>
        </w:rPr>
        <w:t xml:space="preserve">łączone do analiz. </w:t>
      </w:r>
      <w:r w:rsidR="009E21E1">
        <w:rPr>
          <w:rFonts w:ascii="Arial Narrow" w:hAnsi="Arial Narrow"/>
          <w:sz w:val="24"/>
          <w:szCs w:val="24"/>
        </w:rPr>
        <w:t>Raport</w:t>
      </w:r>
      <w:r w:rsidR="00C10227">
        <w:rPr>
          <w:rFonts w:ascii="Arial Narrow" w:hAnsi="Arial Narrow"/>
          <w:sz w:val="24"/>
          <w:szCs w:val="24"/>
        </w:rPr>
        <w:t xml:space="preserve"> powin</w:t>
      </w:r>
      <w:r w:rsidR="009E21E1">
        <w:rPr>
          <w:rFonts w:ascii="Arial Narrow" w:hAnsi="Arial Narrow"/>
          <w:sz w:val="24"/>
          <w:szCs w:val="24"/>
        </w:rPr>
        <w:t>ien</w:t>
      </w:r>
      <w:r w:rsidR="00C10227">
        <w:rPr>
          <w:rFonts w:ascii="Arial Narrow" w:hAnsi="Arial Narrow"/>
          <w:sz w:val="24"/>
          <w:szCs w:val="24"/>
        </w:rPr>
        <w:t xml:space="preserve"> zawierać</w:t>
      </w:r>
      <w:r w:rsidR="00582708">
        <w:rPr>
          <w:rFonts w:ascii="Arial Narrow" w:hAnsi="Arial Narrow"/>
          <w:sz w:val="24"/>
          <w:szCs w:val="24"/>
        </w:rPr>
        <w:t xml:space="preserve"> propozycję </w:t>
      </w:r>
      <w:r w:rsidR="00771AA3">
        <w:rPr>
          <w:rFonts w:ascii="Arial Narrow" w:hAnsi="Arial Narrow"/>
          <w:sz w:val="24"/>
          <w:szCs w:val="24"/>
        </w:rPr>
        <w:t>państw</w:t>
      </w:r>
      <w:r w:rsidR="00582708">
        <w:rPr>
          <w:rFonts w:ascii="Arial Narrow" w:hAnsi="Arial Narrow"/>
          <w:sz w:val="24"/>
          <w:szCs w:val="24"/>
        </w:rPr>
        <w:t xml:space="preserve">, </w:t>
      </w:r>
      <w:r w:rsidR="00771AA3">
        <w:rPr>
          <w:rFonts w:ascii="Arial Narrow" w:hAnsi="Arial Narrow"/>
          <w:sz w:val="24"/>
          <w:szCs w:val="24"/>
        </w:rPr>
        <w:t>które zostaną wzięte</w:t>
      </w:r>
      <w:r w:rsidR="00582708">
        <w:rPr>
          <w:rFonts w:ascii="Arial Narrow" w:hAnsi="Arial Narrow"/>
          <w:sz w:val="24"/>
          <w:szCs w:val="24"/>
        </w:rPr>
        <w:t xml:space="preserve"> pod uwagę w drugim etapie ekspertyzy. Ich wybór opierać się powinien na dwóch kryteriach: stopnia zaawansowania wdrożen</w:t>
      </w:r>
      <w:r w:rsidR="000158E6">
        <w:rPr>
          <w:rFonts w:ascii="Arial Narrow" w:hAnsi="Arial Narrow"/>
          <w:sz w:val="24"/>
          <w:szCs w:val="24"/>
        </w:rPr>
        <w:t>ia (odrzucić należy te kraje, w </w:t>
      </w:r>
      <w:r w:rsidR="00582708">
        <w:rPr>
          <w:rFonts w:ascii="Arial Narrow" w:hAnsi="Arial Narrow"/>
          <w:sz w:val="24"/>
          <w:szCs w:val="24"/>
        </w:rPr>
        <w:t xml:space="preserve">których w dziedzinie sektorowych ram kwalifikacji nie istnieją żadne rozwiązania) oraz różnorodności rozwiązań. </w:t>
      </w:r>
    </w:p>
    <w:p w:rsidR="00C10227" w:rsidRPr="00C10227" w:rsidRDefault="00C10227" w:rsidP="00C10227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ma prawo do </w:t>
      </w:r>
      <w:r w:rsidR="00582708">
        <w:rPr>
          <w:rFonts w:ascii="Arial Narrow" w:hAnsi="Arial Narrow"/>
          <w:sz w:val="24"/>
          <w:szCs w:val="24"/>
        </w:rPr>
        <w:t>zaproponowania innych krajów, w sytuacji, gdy wybór Wykonawcy nie spełnia któregoś z dwóch ww. kryteriów.</w:t>
      </w:r>
    </w:p>
    <w:p w:rsidR="00715DF6" w:rsidRDefault="00715DF6" w:rsidP="005608B7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wyborze i uzgodnieniu z Zamawiającym </w:t>
      </w:r>
      <w:r w:rsidR="00771AA3">
        <w:rPr>
          <w:rFonts w:ascii="Arial Narrow" w:hAnsi="Arial Narrow"/>
          <w:sz w:val="24"/>
          <w:szCs w:val="24"/>
        </w:rPr>
        <w:t>listy 5</w:t>
      </w:r>
      <w:r>
        <w:rPr>
          <w:rFonts w:ascii="Arial Narrow" w:hAnsi="Arial Narrow"/>
          <w:sz w:val="24"/>
          <w:szCs w:val="24"/>
        </w:rPr>
        <w:t xml:space="preserve"> krajów, Wykonawca </w:t>
      </w:r>
      <w:r w:rsidR="00771AA3">
        <w:rPr>
          <w:rFonts w:ascii="Arial Narrow" w:hAnsi="Arial Narrow"/>
          <w:sz w:val="24"/>
          <w:szCs w:val="24"/>
        </w:rPr>
        <w:t xml:space="preserve">przeprowadzi szczegółowe badanie, mające na celu </w:t>
      </w:r>
      <w:r w:rsidR="007C67D0">
        <w:rPr>
          <w:rFonts w:ascii="Arial Narrow" w:hAnsi="Arial Narrow"/>
          <w:sz w:val="24"/>
          <w:szCs w:val="24"/>
        </w:rPr>
        <w:t>przeanalizowanie rozwiązań w zakresie</w:t>
      </w:r>
      <w:r>
        <w:rPr>
          <w:rFonts w:ascii="Arial Narrow" w:hAnsi="Arial Narrow"/>
          <w:sz w:val="24"/>
          <w:szCs w:val="24"/>
        </w:rPr>
        <w:t xml:space="preserve"> sektorowych ram kwalifikacji (lub innych </w:t>
      </w:r>
      <w:r w:rsidR="007C67D0">
        <w:rPr>
          <w:rFonts w:ascii="Arial Narrow" w:hAnsi="Arial Narrow"/>
          <w:sz w:val="24"/>
          <w:szCs w:val="24"/>
        </w:rPr>
        <w:t xml:space="preserve">o podobnym zastosowaniu), w tym ich umiejscowienia </w:t>
      </w:r>
      <w:r>
        <w:rPr>
          <w:rFonts w:ascii="Arial Narrow" w:hAnsi="Arial Narrow"/>
          <w:sz w:val="24"/>
          <w:szCs w:val="24"/>
        </w:rPr>
        <w:t xml:space="preserve">w krajowym systemie kwalifikacji. </w:t>
      </w:r>
    </w:p>
    <w:p w:rsidR="005416D8" w:rsidRDefault="005416D8" w:rsidP="005416D8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Przez „sektorową ramę kwalifikacji” Zamawiający rozumie wszelkie rozwiązania mające na celu </w:t>
      </w:r>
      <w:r w:rsidR="00BB71FE">
        <w:rPr>
          <w:rFonts w:ascii="Arial Narrow" w:hAnsi="Arial Narrow"/>
          <w:sz w:val="24"/>
          <w:szCs w:val="24"/>
        </w:rPr>
        <w:t>opis poziomów kwalifikacji, funkcjonujących na poziomie branżowym</w:t>
      </w:r>
      <w:r>
        <w:rPr>
          <w:rFonts w:ascii="Arial Narrow" w:hAnsi="Arial Narrow"/>
          <w:sz w:val="24"/>
          <w:szCs w:val="24"/>
        </w:rPr>
        <w:t>, w szczególności (choć nie tylko) w odniesieniu do krajowej ramy kwalifikacji. Zamawiający zastrzega, że choć nazwa „sektorowa rama kwalifikacji” (sectoral qualifications framework</w:t>
      </w:r>
      <w:r w:rsidR="0040078D">
        <w:rPr>
          <w:rFonts w:ascii="Arial Narrow" w:hAnsi="Arial Narrow"/>
          <w:sz w:val="24"/>
          <w:szCs w:val="24"/>
        </w:rPr>
        <w:t>) pojawia się najczęściej, to w </w:t>
      </w:r>
      <w:r>
        <w:rPr>
          <w:rFonts w:ascii="Arial Narrow" w:hAnsi="Arial Narrow"/>
          <w:sz w:val="24"/>
          <w:szCs w:val="24"/>
        </w:rPr>
        <w:t xml:space="preserve">niektórych krajach tożsame rozwiązania mogą nosić inne nazwy – </w:t>
      </w:r>
      <w:r w:rsidR="00BB71FE">
        <w:rPr>
          <w:rFonts w:ascii="Arial Narrow" w:hAnsi="Arial Narrow"/>
          <w:sz w:val="24"/>
          <w:szCs w:val="24"/>
        </w:rPr>
        <w:t>obowiązkiem Wykonawcy jest uwzględnienie tego zastrzeżenia.</w:t>
      </w:r>
    </w:p>
    <w:p w:rsidR="00715DF6" w:rsidRDefault="00715DF6" w:rsidP="007548E4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Raport</w:t>
      </w:r>
      <w:r w:rsidR="00771AA3">
        <w:rPr>
          <w:rFonts w:ascii="Arial Narrow" w:hAnsi="Arial Narrow"/>
          <w:sz w:val="24"/>
          <w:szCs w:val="24"/>
        </w:rPr>
        <w:t xml:space="preserve"> z tego badania</w:t>
      </w:r>
      <w:r>
        <w:rPr>
          <w:rFonts w:ascii="Arial Narrow" w:hAnsi="Arial Narrow"/>
          <w:sz w:val="24"/>
          <w:szCs w:val="24"/>
        </w:rPr>
        <w:t xml:space="preserve"> uzupełniony być powinien 3 studiami przypadków</w:t>
      </w:r>
      <w:r w:rsidR="001052A5">
        <w:rPr>
          <w:rFonts w:ascii="Arial Narrow" w:hAnsi="Arial Narrow"/>
          <w:sz w:val="24"/>
          <w:szCs w:val="24"/>
        </w:rPr>
        <w:t xml:space="preserve"> dla każdego z 5 ww. krajów, dla</w:t>
      </w:r>
      <w:r>
        <w:rPr>
          <w:rFonts w:ascii="Arial Narrow" w:hAnsi="Arial Narrow"/>
          <w:sz w:val="24"/>
          <w:szCs w:val="24"/>
        </w:rPr>
        <w:t xml:space="preserve"> konkretnych branż</w:t>
      </w:r>
      <w:r w:rsidR="0040078D">
        <w:rPr>
          <w:rFonts w:ascii="Arial Narrow" w:hAnsi="Arial Narrow"/>
          <w:sz w:val="24"/>
          <w:szCs w:val="24"/>
        </w:rPr>
        <w:t>, w </w:t>
      </w:r>
      <w:r w:rsidR="00E11A58">
        <w:rPr>
          <w:rFonts w:ascii="Arial Narrow" w:hAnsi="Arial Narrow"/>
          <w:sz w:val="24"/>
          <w:szCs w:val="24"/>
        </w:rPr>
        <w:t>których istnieją sektorowe ramy kwalifikacji</w:t>
      </w:r>
      <w:r>
        <w:rPr>
          <w:rFonts w:ascii="Arial Narrow" w:hAnsi="Arial Narrow"/>
          <w:sz w:val="24"/>
          <w:szCs w:val="24"/>
        </w:rPr>
        <w:t xml:space="preserve">. </w:t>
      </w:r>
      <w:r w:rsidR="003D1913">
        <w:rPr>
          <w:rFonts w:ascii="Arial Narrow" w:hAnsi="Arial Narrow"/>
          <w:sz w:val="24"/>
          <w:szCs w:val="24"/>
        </w:rPr>
        <w:t>Studium takie powinno zawierać informacje nt. trybu powstania ramy, podmiotów projektu</w:t>
      </w:r>
      <w:r w:rsidR="000158E6">
        <w:rPr>
          <w:rFonts w:ascii="Arial Narrow" w:hAnsi="Arial Narrow"/>
          <w:sz w:val="24"/>
          <w:szCs w:val="24"/>
        </w:rPr>
        <w:t>jących i </w:t>
      </w:r>
      <w:r w:rsidR="00DC1FA9">
        <w:rPr>
          <w:rFonts w:ascii="Arial Narrow" w:hAnsi="Arial Narrow"/>
          <w:sz w:val="24"/>
          <w:szCs w:val="24"/>
        </w:rPr>
        <w:t>zarządzających nią</w:t>
      </w:r>
      <w:r w:rsidR="003D1913">
        <w:rPr>
          <w:rFonts w:ascii="Arial Narrow" w:hAnsi="Arial Narrow"/>
          <w:sz w:val="24"/>
          <w:szCs w:val="24"/>
        </w:rPr>
        <w:t xml:space="preserve">, </w:t>
      </w:r>
      <w:r w:rsidR="00DC1FA9">
        <w:rPr>
          <w:rFonts w:ascii="Arial Narrow" w:hAnsi="Arial Narrow"/>
          <w:sz w:val="24"/>
          <w:szCs w:val="24"/>
        </w:rPr>
        <w:t xml:space="preserve">źródeł finansowania tworzenia i wdrażania ramy oraz praktycznych zastosowań przez interesariuszy. </w:t>
      </w:r>
      <w:r>
        <w:rPr>
          <w:rFonts w:ascii="Arial Narrow" w:hAnsi="Arial Narrow"/>
          <w:sz w:val="24"/>
          <w:szCs w:val="24"/>
        </w:rPr>
        <w:t xml:space="preserve">W sytuacji, gdy w którymś z zakwalifikowanych do </w:t>
      </w:r>
      <w:r w:rsidR="00D4199B">
        <w:rPr>
          <w:rFonts w:ascii="Arial Narrow" w:hAnsi="Arial Narrow"/>
          <w:sz w:val="24"/>
          <w:szCs w:val="24"/>
        </w:rPr>
        <w:t xml:space="preserve">szczegółowej analizy państw wystąpią obiektywne trudności w dobraniu 3 przykładów, Wykonawca może – w porozumieniu z Zamawiającym – </w:t>
      </w:r>
      <w:r w:rsidR="00A07B32">
        <w:rPr>
          <w:rFonts w:ascii="Arial Narrow" w:hAnsi="Arial Narrow"/>
          <w:sz w:val="24"/>
          <w:szCs w:val="24"/>
        </w:rPr>
        <w:t>wybrać mniejszą liczbę sektorów</w:t>
      </w:r>
      <w:r w:rsidR="00D4199B">
        <w:rPr>
          <w:rFonts w:ascii="Arial Narrow" w:hAnsi="Arial Narrow"/>
          <w:sz w:val="24"/>
          <w:szCs w:val="24"/>
        </w:rPr>
        <w:t>.</w:t>
      </w:r>
    </w:p>
    <w:p w:rsidR="00691B8E" w:rsidRPr="00691B8E" w:rsidRDefault="00715DF6" w:rsidP="00691B8E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Zamawiający nie będzie narzucał wyboru sektorów do szczegółowych studiów przypadku, </w:t>
      </w:r>
      <w:r w:rsidR="003321C0">
        <w:rPr>
          <w:rFonts w:ascii="Arial Narrow" w:hAnsi="Arial Narrow"/>
          <w:sz w:val="24"/>
          <w:szCs w:val="24"/>
        </w:rPr>
        <w:t>jednak powinien on</w:t>
      </w:r>
      <w:r w:rsidR="00247CEA">
        <w:rPr>
          <w:rFonts w:ascii="Arial Narrow" w:hAnsi="Arial Narrow"/>
          <w:sz w:val="24"/>
          <w:szCs w:val="24"/>
        </w:rPr>
        <w:t xml:space="preserve"> odzwierciedlać ich zróżnicowanie. W szczególności powinny pojawić się zarówno przykłady branż o silnym komponencie międzynar</w:t>
      </w:r>
      <w:r w:rsidR="0040078D">
        <w:rPr>
          <w:rFonts w:ascii="Arial Narrow" w:hAnsi="Arial Narrow"/>
          <w:sz w:val="24"/>
          <w:szCs w:val="24"/>
        </w:rPr>
        <w:t>odowym, gdzie kwalifikacje są w </w:t>
      </w:r>
      <w:r w:rsidR="00247CEA">
        <w:rPr>
          <w:rFonts w:ascii="Arial Narrow" w:hAnsi="Arial Narrow"/>
          <w:sz w:val="24"/>
          <w:szCs w:val="24"/>
        </w:rPr>
        <w:t xml:space="preserve">dużej mierze wspólne </w:t>
      </w:r>
      <w:r w:rsidR="0064141C">
        <w:rPr>
          <w:rFonts w:ascii="Arial Narrow" w:hAnsi="Arial Narrow"/>
          <w:sz w:val="24"/>
          <w:szCs w:val="24"/>
        </w:rPr>
        <w:t>dla różnych krajów, jak i branż</w:t>
      </w:r>
      <w:r w:rsidR="00247CEA">
        <w:rPr>
          <w:rFonts w:ascii="Arial Narrow" w:hAnsi="Arial Narrow"/>
          <w:sz w:val="24"/>
          <w:szCs w:val="24"/>
        </w:rPr>
        <w:t xml:space="preserve"> ugruntowan</w:t>
      </w:r>
      <w:r w:rsidR="0064141C">
        <w:rPr>
          <w:rFonts w:ascii="Arial Narrow" w:hAnsi="Arial Narrow"/>
          <w:sz w:val="24"/>
          <w:szCs w:val="24"/>
        </w:rPr>
        <w:t>ych</w:t>
      </w:r>
      <w:r w:rsidR="00247CEA">
        <w:rPr>
          <w:rFonts w:ascii="Arial Narrow" w:hAnsi="Arial Narrow"/>
          <w:sz w:val="24"/>
          <w:szCs w:val="24"/>
        </w:rPr>
        <w:t xml:space="preserve"> lokalnie, gdzie kwalifikacje są specyficzne.</w:t>
      </w:r>
      <w:r w:rsidR="0064141C">
        <w:rPr>
          <w:rFonts w:ascii="Arial Narrow" w:hAnsi="Arial Narrow"/>
          <w:sz w:val="24"/>
          <w:szCs w:val="24"/>
        </w:rPr>
        <w:t xml:space="preserve"> W pierwszym z tych przypadków Wykonawca powinien wziąć pod uwagę</w:t>
      </w:r>
      <w:r w:rsidR="00F11FE0">
        <w:rPr>
          <w:rFonts w:ascii="Arial Narrow" w:hAnsi="Arial Narrow"/>
          <w:sz w:val="24"/>
          <w:szCs w:val="24"/>
        </w:rPr>
        <w:t xml:space="preserve"> sektorowe ramy kwalifikacji</w:t>
      </w:r>
      <w:r w:rsidR="00846A9B">
        <w:rPr>
          <w:rFonts w:ascii="Arial Narrow" w:hAnsi="Arial Narrow"/>
          <w:sz w:val="24"/>
          <w:szCs w:val="24"/>
        </w:rPr>
        <w:t xml:space="preserve"> występuj</w:t>
      </w:r>
      <w:r w:rsidR="00A07B32">
        <w:rPr>
          <w:rFonts w:ascii="Arial Narrow" w:hAnsi="Arial Narrow"/>
          <w:sz w:val="24"/>
          <w:szCs w:val="24"/>
        </w:rPr>
        <w:t>ące na poziomie ponadnarodowym, takie jak „Qualifications Framework for the Construction Industry in Europe”.</w:t>
      </w:r>
      <w:r w:rsidR="004F6979">
        <w:rPr>
          <w:rFonts w:ascii="Arial Narrow" w:hAnsi="Arial Narrow"/>
          <w:sz w:val="24"/>
          <w:szCs w:val="24"/>
        </w:rPr>
        <w:t xml:space="preserve"> Wybór sektorów do studiów przypadków, powinien zostać przedstawiony Zamawiającemu przed przystąpieniem do szczegółowych prac.</w:t>
      </w:r>
    </w:p>
    <w:p w:rsidR="00C77AE5" w:rsidRDefault="00D4199B" w:rsidP="00D4199B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77AE5">
        <w:rPr>
          <w:rFonts w:ascii="Arial Narrow" w:hAnsi="Arial Narrow"/>
          <w:sz w:val="24"/>
          <w:szCs w:val="24"/>
        </w:rPr>
        <w:t xml:space="preserve">Ekspertyza </w:t>
      </w:r>
      <w:r w:rsidR="007548E4" w:rsidRPr="00C77AE5">
        <w:rPr>
          <w:rFonts w:ascii="Arial Narrow" w:hAnsi="Arial Narrow"/>
          <w:sz w:val="24"/>
          <w:szCs w:val="24"/>
        </w:rPr>
        <w:t xml:space="preserve">powinna się opierać na tzw. badaniu desk research, </w:t>
      </w:r>
      <w:r w:rsidR="00C77AE5">
        <w:rPr>
          <w:rFonts w:ascii="Arial Narrow" w:hAnsi="Arial Narrow"/>
          <w:sz w:val="24"/>
          <w:szCs w:val="24"/>
        </w:rPr>
        <w:t>tj. metaanalizie dostępnej literatury przedmiotu oraz dokumentów systemowych</w:t>
      </w:r>
      <w:r w:rsidR="00D437A8">
        <w:rPr>
          <w:rFonts w:ascii="Arial Narrow" w:hAnsi="Arial Narrow"/>
          <w:sz w:val="24"/>
          <w:szCs w:val="24"/>
        </w:rPr>
        <w:t xml:space="preserve"> dotyczących ram kwalifikacji w </w:t>
      </w:r>
      <w:r w:rsidR="00C77AE5">
        <w:rPr>
          <w:rFonts w:ascii="Arial Narrow" w:hAnsi="Arial Narrow"/>
          <w:sz w:val="24"/>
          <w:szCs w:val="24"/>
        </w:rPr>
        <w:t>poszczególnych państwach.</w:t>
      </w:r>
    </w:p>
    <w:p w:rsidR="005608B7" w:rsidRPr="00C77AE5" w:rsidRDefault="00BC1B13" w:rsidP="00C77AE5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C77AE5">
        <w:rPr>
          <w:rFonts w:ascii="Arial Narrow" w:hAnsi="Arial Narrow"/>
          <w:sz w:val="24"/>
          <w:szCs w:val="24"/>
        </w:rPr>
        <w:t xml:space="preserve">Przegląd literatury powinien uwzględniać </w:t>
      </w:r>
      <w:r w:rsidR="00D4199B" w:rsidRPr="00C77AE5">
        <w:rPr>
          <w:rFonts w:ascii="Arial Narrow" w:hAnsi="Arial Narrow"/>
          <w:sz w:val="24"/>
          <w:szCs w:val="24"/>
        </w:rPr>
        <w:t>opracowania traktujące problem sektorowych ram kwalifikacji w kompleksowy sposób</w:t>
      </w:r>
      <w:r w:rsidRPr="00C77AE5">
        <w:rPr>
          <w:rFonts w:ascii="Arial Narrow" w:hAnsi="Arial Narrow"/>
          <w:sz w:val="24"/>
          <w:szCs w:val="24"/>
        </w:rPr>
        <w:t xml:space="preserve">, w tym </w:t>
      </w:r>
      <w:r w:rsidR="00DF0EB2" w:rsidRPr="00C77AE5">
        <w:rPr>
          <w:rFonts w:ascii="Arial Narrow" w:hAnsi="Arial Narrow"/>
          <w:sz w:val="24"/>
          <w:szCs w:val="24"/>
        </w:rPr>
        <w:t xml:space="preserve">w </w:t>
      </w:r>
      <w:r w:rsidRPr="00C77AE5">
        <w:rPr>
          <w:rFonts w:ascii="Arial Narrow" w:hAnsi="Arial Narrow"/>
          <w:sz w:val="24"/>
          <w:szCs w:val="24"/>
        </w:rPr>
        <w:t>szczególności raporty p</w:t>
      </w:r>
      <w:r w:rsidR="005608B7" w:rsidRPr="00C77AE5">
        <w:rPr>
          <w:rFonts w:ascii="Arial Narrow" w:hAnsi="Arial Narrow"/>
          <w:sz w:val="24"/>
          <w:szCs w:val="24"/>
        </w:rPr>
        <w:t>owstał</w:t>
      </w:r>
      <w:r w:rsidR="00D437A8">
        <w:rPr>
          <w:rFonts w:ascii="Arial Narrow" w:hAnsi="Arial Narrow"/>
          <w:sz w:val="24"/>
          <w:szCs w:val="24"/>
        </w:rPr>
        <w:t>e w związku z </w:t>
      </w:r>
      <w:r w:rsidR="005608B7" w:rsidRPr="00C77AE5">
        <w:rPr>
          <w:rFonts w:ascii="Arial Narrow" w:hAnsi="Arial Narrow"/>
          <w:sz w:val="24"/>
          <w:szCs w:val="24"/>
        </w:rPr>
        <w:t xml:space="preserve">finansowanymi z środków programu Leonardo da Vinci </w:t>
      </w:r>
      <w:r w:rsidR="003321C0">
        <w:rPr>
          <w:rFonts w:ascii="Arial Narrow" w:hAnsi="Arial Narrow"/>
          <w:sz w:val="24"/>
          <w:szCs w:val="24"/>
        </w:rPr>
        <w:t>projektami</w:t>
      </w:r>
      <w:r w:rsidR="005608B7" w:rsidRPr="00C77AE5">
        <w:rPr>
          <w:rFonts w:ascii="Arial Narrow" w:hAnsi="Arial Narrow"/>
          <w:sz w:val="24"/>
          <w:szCs w:val="24"/>
        </w:rPr>
        <w:t xml:space="preserve"> „Matching Frames” oraz „Common grounds for referencing NQFs and SQFs to the EQF”. </w:t>
      </w:r>
    </w:p>
    <w:p w:rsidR="00933EFA" w:rsidRDefault="00D4199B" w:rsidP="00D4199B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przypadku, gdy w krajach zakwalifikowanych do drugiego etapu ekspertyzy,</w:t>
      </w:r>
      <w:r w:rsidR="00BC1B13">
        <w:rPr>
          <w:rFonts w:ascii="Arial Narrow" w:hAnsi="Arial Narrow"/>
          <w:sz w:val="24"/>
          <w:szCs w:val="24"/>
        </w:rPr>
        <w:t xml:space="preserve"> nie istnieją tłumaczenia dokumentów dotyczących sektorowych ram kwalifikacji, Wykonawca zobowiązuje się do analizy dokumentów w językach narodowych.</w:t>
      </w:r>
      <w:r w:rsidR="00933EFA" w:rsidRPr="00933EFA">
        <w:rPr>
          <w:rFonts w:ascii="Arial Narrow" w:hAnsi="Arial Narrow"/>
          <w:noProof/>
          <w:sz w:val="24"/>
          <w:szCs w:val="24"/>
        </w:rPr>
        <w:t xml:space="preserve"> </w:t>
      </w:r>
    </w:p>
    <w:p w:rsidR="00933EFA" w:rsidRPr="00933EFA" w:rsidRDefault="00933EFA" w:rsidP="00933EFA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933EFA">
        <w:rPr>
          <w:rFonts w:ascii="Arial Narrow" w:hAnsi="Arial Narrow"/>
          <w:sz w:val="24"/>
          <w:szCs w:val="24"/>
        </w:rPr>
        <w:t>Sposób wyboru krajów i sektorów do analizy podsumowuje przedstawia poniższy Schemat:</w:t>
      </w:r>
    </w:p>
    <w:p w:rsidR="00933EFA" w:rsidRDefault="00933EFA" w:rsidP="00D4199B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noProof/>
          <w:sz w:val="24"/>
          <w:szCs w:val="24"/>
        </w:rPr>
      </w:pPr>
    </w:p>
    <w:p w:rsidR="00B90CEE" w:rsidRDefault="00933EFA" w:rsidP="00D4199B">
      <w:pPr>
        <w:pStyle w:val="Akapitzlist"/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4438650" cy="35623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7B16">
        <w:rPr>
          <w:rFonts w:ascii="Arial Narrow" w:hAnsi="Arial Narrow"/>
          <w:sz w:val="24"/>
          <w:szCs w:val="24"/>
        </w:rPr>
        <w:br w:type="textWrapping" w:clear="all"/>
      </w:r>
    </w:p>
    <w:p w:rsidR="00691B8E" w:rsidRDefault="00691B8E" w:rsidP="00DF0EB2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Wykonawca ma obowiązek prezentować – na żądanie Zamawiającego – aktualny stan prac oraz listę źródeł</w:t>
      </w:r>
      <w:r w:rsidR="00D76908">
        <w:rPr>
          <w:rFonts w:ascii="Arial Narrow" w:hAnsi="Arial Narrow"/>
          <w:sz w:val="24"/>
          <w:szCs w:val="24"/>
        </w:rPr>
        <w:t xml:space="preserve"> branych pod uwagę przy badaniu oraz </w:t>
      </w:r>
      <w:r w:rsidR="000158E6">
        <w:rPr>
          <w:rFonts w:ascii="Arial Narrow" w:hAnsi="Arial Narrow"/>
          <w:sz w:val="24"/>
          <w:szCs w:val="24"/>
        </w:rPr>
        <w:t>udzielać bieżących informacji o </w:t>
      </w:r>
      <w:r w:rsidR="00D76908">
        <w:rPr>
          <w:rFonts w:ascii="Arial Narrow" w:hAnsi="Arial Narrow"/>
          <w:sz w:val="24"/>
          <w:szCs w:val="24"/>
        </w:rPr>
        <w:t>przebiegu realizacji Zamówienia, zgodnie z uzgodnionymi między stronami zasadami.</w:t>
      </w:r>
    </w:p>
    <w:p w:rsidR="00B90CEE" w:rsidRDefault="00715DF6" w:rsidP="00DF0EB2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884C02">
        <w:rPr>
          <w:rFonts w:ascii="Arial Narrow" w:hAnsi="Arial Narrow"/>
          <w:sz w:val="24"/>
          <w:szCs w:val="24"/>
        </w:rPr>
        <w:t>Zamawiający dostarczy Wykonawcy materiały, które udało się zgromadzić w ramach dotychczasowych prac nad krajowym systemem kwalifikacji, przy zastrzeżeniu, że ich zakres nie jest wystarczający do wykonania Ekspertyzy.</w:t>
      </w:r>
    </w:p>
    <w:p w:rsidR="00791B67" w:rsidRDefault="00791B67" w:rsidP="00DF0EB2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</w:t>
      </w:r>
      <w:r w:rsidR="00D7690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dni przed końcem realizacji zamówienia, Wykonawca przedstawi Zamawiającemu wstępną wersję raportu. Zamawiający ma 5 dni na odniesienie do jego treści i zgłoszenie uwag, które powinny zostać uwzględnione w końcowej wersji raportu.</w:t>
      </w:r>
    </w:p>
    <w:p w:rsidR="002B3D60" w:rsidRPr="000F727F" w:rsidRDefault="0069020E" w:rsidP="000F727F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69020E">
        <w:rPr>
          <w:rFonts w:ascii="Arial Narrow" w:hAnsi="Arial Narrow"/>
          <w:sz w:val="24"/>
          <w:szCs w:val="24"/>
        </w:rPr>
        <w:t>Eksper</w:t>
      </w:r>
      <w:r>
        <w:rPr>
          <w:rFonts w:ascii="Arial Narrow" w:hAnsi="Arial Narrow"/>
          <w:sz w:val="24"/>
          <w:szCs w:val="24"/>
        </w:rPr>
        <w:t xml:space="preserve">tyza </w:t>
      </w:r>
      <w:r w:rsidR="005C6A9F">
        <w:rPr>
          <w:rFonts w:ascii="Arial Narrow" w:hAnsi="Arial Narrow"/>
          <w:sz w:val="24"/>
          <w:szCs w:val="24"/>
        </w:rPr>
        <w:t>powinna mieć</w:t>
      </w:r>
      <w:r>
        <w:rPr>
          <w:rFonts w:ascii="Arial Narrow" w:hAnsi="Arial Narrow"/>
          <w:sz w:val="24"/>
          <w:szCs w:val="24"/>
        </w:rPr>
        <w:t xml:space="preserve"> objętość </w:t>
      </w:r>
      <w:r w:rsidR="00D76908">
        <w:rPr>
          <w:rFonts w:ascii="Arial Narrow" w:hAnsi="Arial Narrow"/>
          <w:sz w:val="24"/>
          <w:szCs w:val="24"/>
        </w:rPr>
        <w:t>co najmniej 40</w:t>
      </w:r>
      <w:r w:rsidRPr="0069020E">
        <w:rPr>
          <w:rFonts w:ascii="Arial Narrow" w:hAnsi="Arial Narrow"/>
          <w:sz w:val="24"/>
          <w:szCs w:val="24"/>
        </w:rPr>
        <w:t xml:space="preserve"> stron formatu A4, czcionka Times New Roman</w:t>
      </w:r>
      <w:r w:rsidR="00CC1C41">
        <w:rPr>
          <w:rFonts w:ascii="Arial Narrow" w:hAnsi="Arial Narrow"/>
          <w:sz w:val="24"/>
          <w:szCs w:val="24"/>
        </w:rPr>
        <w:t xml:space="preserve"> 12</w:t>
      </w:r>
      <w:r w:rsidRPr="0069020E">
        <w:rPr>
          <w:rFonts w:ascii="Arial Narrow" w:hAnsi="Arial Narrow"/>
          <w:sz w:val="24"/>
          <w:szCs w:val="24"/>
        </w:rPr>
        <w:t>, interlinia 1,5 pkt, z wyłączeniem załączników i bibliografii.</w:t>
      </w:r>
      <w:r>
        <w:rPr>
          <w:rFonts w:ascii="Arial Narrow" w:hAnsi="Arial Narrow"/>
          <w:sz w:val="24"/>
          <w:szCs w:val="24"/>
        </w:rPr>
        <w:t xml:space="preserve"> </w:t>
      </w:r>
      <w:r w:rsidR="00C77AE5">
        <w:rPr>
          <w:rFonts w:ascii="Arial Narrow" w:hAnsi="Arial Narrow"/>
          <w:sz w:val="24"/>
          <w:szCs w:val="24"/>
        </w:rPr>
        <w:t xml:space="preserve">Powinna zawierać opis </w:t>
      </w:r>
      <w:r w:rsidR="000F727F">
        <w:rPr>
          <w:rFonts w:ascii="Arial Narrow" w:hAnsi="Arial Narrow"/>
          <w:sz w:val="24"/>
          <w:szCs w:val="24"/>
        </w:rPr>
        <w:t xml:space="preserve">stanu wdrożenia krajowych ram kwalifikacji w 27 krajach UE, uzasadnienie wyboru 5 krajów do szczegółowej analizy, szczegółowe podsumowanie </w:t>
      </w:r>
      <w:r w:rsidR="003D1913">
        <w:rPr>
          <w:rFonts w:ascii="Arial Narrow" w:hAnsi="Arial Narrow"/>
          <w:sz w:val="24"/>
          <w:szCs w:val="24"/>
        </w:rPr>
        <w:t>rozwiązań stosowanych</w:t>
      </w:r>
      <w:r w:rsidR="000F727F">
        <w:rPr>
          <w:rFonts w:ascii="Arial Narrow" w:hAnsi="Arial Narrow"/>
          <w:sz w:val="24"/>
          <w:szCs w:val="24"/>
        </w:rPr>
        <w:t xml:space="preserve"> w ww. krajach</w:t>
      </w:r>
      <w:r w:rsidR="0040078D">
        <w:rPr>
          <w:rFonts w:ascii="Arial Narrow" w:hAnsi="Arial Narrow"/>
          <w:sz w:val="24"/>
          <w:szCs w:val="24"/>
        </w:rPr>
        <w:t xml:space="preserve"> w </w:t>
      </w:r>
      <w:r w:rsidR="003D1913">
        <w:rPr>
          <w:rFonts w:ascii="Arial Narrow" w:hAnsi="Arial Narrow"/>
          <w:sz w:val="24"/>
          <w:szCs w:val="24"/>
        </w:rPr>
        <w:t>zakresie opisu poziomu kwalifikacji na szczeblu branżowym</w:t>
      </w:r>
      <w:r w:rsidR="000F727F">
        <w:rPr>
          <w:rFonts w:ascii="Arial Narrow" w:hAnsi="Arial Narrow"/>
          <w:sz w:val="24"/>
          <w:szCs w:val="24"/>
        </w:rPr>
        <w:t xml:space="preserve"> oraz studia przypadku </w:t>
      </w:r>
      <w:r w:rsidR="00691B8E">
        <w:rPr>
          <w:rFonts w:ascii="Arial Narrow" w:hAnsi="Arial Narrow"/>
          <w:sz w:val="24"/>
          <w:szCs w:val="24"/>
        </w:rPr>
        <w:t xml:space="preserve">wybranych </w:t>
      </w:r>
      <w:r w:rsidR="000F727F">
        <w:rPr>
          <w:rFonts w:ascii="Arial Narrow" w:hAnsi="Arial Narrow"/>
          <w:sz w:val="24"/>
          <w:szCs w:val="24"/>
        </w:rPr>
        <w:t>sektorowych ram kwalifikacji (zgodnie z opisem zawartym w punktach 1b, 1c i 1d).</w:t>
      </w:r>
    </w:p>
    <w:p w:rsidR="004E1745" w:rsidRPr="000F727F" w:rsidRDefault="00DF0EB2" w:rsidP="000F727F">
      <w:pPr>
        <w:pStyle w:val="Akapitzlist"/>
        <w:numPr>
          <w:ilvl w:val="0"/>
          <w:numId w:val="12"/>
        </w:num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Załącznikiem do ekspertyzy powinna być tabela</w:t>
      </w:r>
      <w:r w:rsidR="00B90CEE">
        <w:rPr>
          <w:rFonts w:ascii="Arial Narrow" w:hAnsi="Arial Narrow"/>
          <w:sz w:val="24"/>
          <w:szCs w:val="24"/>
        </w:rPr>
        <w:t>, przedstawiająca syntetyczny opis analizowanych w Zamówieniu dokumentów, zawierający elementy takie jak: streszczenie publikacji, cele badania,</w:t>
      </w:r>
      <w:r w:rsidR="00831D43">
        <w:rPr>
          <w:rFonts w:ascii="Arial Narrow" w:hAnsi="Arial Narrow"/>
          <w:sz w:val="24"/>
          <w:szCs w:val="24"/>
        </w:rPr>
        <w:t xml:space="preserve"> główne wnioski.</w:t>
      </w:r>
      <w:r w:rsidR="00B90CEE">
        <w:rPr>
          <w:rFonts w:ascii="Arial Narrow" w:hAnsi="Arial Narrow"/>
          <w:sz w:val="24"/>
          <w:szCs w:val="24"/>
        </w:rPr>
        <w:t xml:space="preserve"> </w:t>
      </w:r>
    </w:p>
    <w:p w:rsidR="000059E4" w:rsidRPr="00F44D0F" w:rsidRDefault="000059E4" w:rsidP="001F1006">
      <w:pPr>
        <w:pStyle w:val="Akapitzlist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BC2B28" w:rsidRPr="00F44D0F" w:rsidRDefault="0060154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hAnsi="Arial Narrow" w:cs="Calibri"/>
          <w:sz w:val="24"/>
          <w:szCs w:val="24"/>
        </w:rPr>
        <w:lastRenderedPageBreak/>
        <w:t>Plan wykonania zamówienia zawierający s</w:t>
      </w:r>
      <w:r w:rsidR="000059E4" w:rsidRPr="00F44D0F">
        <w:rPr>
          <w:rFonts w:ascii="Arial Narrow" w:hAnsi="Arial Narrow" w:cs="Calibri"/>
          <w:sz w:val="24"/>
          <w:szCs w:val="24"/>
        </w:rPr>
        <w:t xml:space="preserve">zczegółowy opis </w:t>
      </w:r>
      <w:r w:rsidRPr="00F44D0F">
        <w:rPr>
          <w:rFonts w:ascii="Arial Narrow" w:hAnsi="Arial Narrow" w:cs="Calibri"/>
          <w:sz w:val="24"/>
          <w:szCs w:val="24"/>
        </w:rPr>
        <w:t xml:space="preserve">proponowanej </w:t>
      </w:r>
      <w:r w:rsidR="000059E4" w:rsidRPr="00F44D0F">
        <w:rPr>
          <w:rFonts w:ascii="Arial Narrow" w:hAnsi="Arial Narrow" w:cs="Calibri"/>
          <w:sz w:val="24"/>
          <w:szCs w:val="24"/>
        </w:rPr>
        <w:t>procedury badawczej powinien zaproponować Wykonawca.</w:t>
      </w:r>
    </w:p>
    <w:p w:rsidR="00581640" w:rsidRPr="00F44D0F" w:rsidRDefault="00BC2B2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 </w:t>
      </w:r>
    </w:p>
    <w:p w:rsidR="00BC2B28" w:rsidRPr="00F44D0F" w:rsidRDefault="00BC2B28" w:rsidP="001F100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Termin realizacji zamówienia</w:t>
      </w:r>
      <w:r w:rsidR="005E7C9D"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:</w:t>
      </w: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 </w:t>
      </w:r>
      <w:r w:rsidR="00884C02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 xml:space="preserve">do 80 dni roboczych </w:t>
      </w:r>
      <w:r w:rsidR="000059E4"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od daty podpisania umowy</w:t>
      </w:r>
    </w:p>
    <w:p w:rsidR="000059E4" w:rsidRPr="00F44D0F" w:rsidRDefault="000059E4" w:rsidP="001F1006">
      <w:pPr>
        <w:pStyle w:val="Akapitzlist"/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7125A" w:rsidRPr="00F44D0F" w:rsidRDefault="00BC2B28" w:rsidP="0087125A">
      <w:pPr>
        <w:pStyle w:val="Akapitzlist"/>
        <w:numPr>
          <w:ilvl w:val="0"/>
          <w:numId w:val="13"/>
        </w:numPr>
        <w:shd w:val="clear" w:color="auto" w:fill="FFFFFF"/>
        <w:spacing w:after="240"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t>Warunki udziału</w:t>
      </w:r>
      <w:r w:rsidR="0087125A" w:rsidRPr="00F44D0F">
        <w:rPr>
          <w:rFonts w:ascii="Arial Narrow" w:eastAsia="Times New Roman" w:hAnsi="Arial Narrow" w:cs="Arial"/>
          <w:b/>
          <w:bCs/>
          <w:sz w:val="24"/>
          <w:szCs w:val="24"/>
        </w:rPr>
        <w:t xml:space="preserve"> w postępowaniu</w:t>
      </w:r>
    </w:p>
    <w:p w:rsidR="0087125A" w:rsidRPr="00F44D0F" w:rsidRDefault="0087125A" w:rsidP="001F1006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Do udziału w postępowaniu może się zgłosić </w:t>
      </w:r>
      <w:r w:rsidR="009170FB" w:rsidRPr="00F44D0F">
        <w:rPr>
          <w:rFonts w:ascii="Arial Narrow" w:eastAsia="Times New Roman" w:hAnsi="Arial Narrow" w:cs="Arial"/>
          <w:sz w:val="24"/>
          <w:szCs w:val="24"/>
        </w:rPr>
        <w:t>ekspert, zespół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 ekspertów</w:t>
      </w:r>
      <w:r w:rsidR="00AA08A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9170FB" w:rsidRPr="00F44D0F">
        <w:rPr>
          <w:rFonts w:ascii="Arial Narrow" w:eastAsia="Times New Roman" w:hAnsi="Arial Narrow" w:cs="Arial"/>
          <w:sz w:val="24"/>
          <w:szCs w:val="24"/>
        </w:rPr>
        <w:t>lub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 instytucja, która </w:t>
      </w:r>
      <w:r w:rsidR="009170FB" w:rsidRPr="00F44D0F">
        <w:rPr>
          <w:rFonts w:ascii="Arial Narrow" w:eastAsia="Times New Roman" w:hAnsi="Arial Narrow" w:cs="Arial"/>
          <w:sz w:val="24"/>
          <w:szCs w:val="24"/>
        </w:rPr>
        <w:t>wskaże</w:t>
      </w:r>
      <w:r w:rsidR="00AA08A5">
        <w:rPr>
          <w:rFonts w:ascii="Arial Narrow" w:eastAsia="Times New Roman" w:hAnsi="Arial Narrow" w:cs="Arial"/>
          <w:sz w:val="24"/>
          <w:szCs w:val="24"/>
        </w:rPr>
        <w:t xml:space="preserve"> eksperta lub ekspertów. </w:t>
      </w:r>
      <w:r w:rsidR="00884C02">
        <w:rPr>
          <w:rFonts w:ascii="Arial Narrow" w:eastAsia="Times New Roman" w:hAnsi="Arial Narrow" w:cs="Arial"/>
          <w:sz w:val="24"/>
          <w:szCs w:val="24"/>
        </w:rPr>
        <w:t>Eksperci łącznie powinni</w:t>
      </w:r>
      <w:r w:rsidR="009170FB" w:rsidRPr="00F44D0F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F44D0F">
        <w:rPr>
          <w:rFonts w:ascii="Arial Narrow" w:eastAsia="Times New Roman" w:hAnsi="Arial Narrow" w:cs="Arial"/>
          <w:sz w:val="24"/>
          <w:szCs w:val="24"/>
        </w:rPr>
        <w:t>wykazywać się następującymi kompetencjami:</w:t>
      </w:r>
    </w:p>
    <w:p w:rsidR="00BB5CD6" w:rsidRDefault="00BB5CD6" w:rsidP="001F1006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Znajomość problematyki </w:t>
      </w:r>
      <w:r w:rsidR="00884C02">
        <w:rPr>
          <w:rFonts w:ascii="Arial Narrow" w:eastAsia="Times New Roman" w:hAnsi="Arial Narrow" w:cs="Arial"/>
          <w:sz w:val="24"/>
          <w:szCs w:val="24"/>
        </w:rPr>
        <w:t>popytu i podaży kompetencji i kwalifikacji oraz dopasowani</w:t>
      </w:r>
      <w:r w:rsidR="00A05659">
        <w:rPr>
          <w:rFonts w:ascii="Arial Narrow" w:eastAsia="Times New Roman" w:hAnsi="Arial Narrow" w:cs="Arial"/>
          <w:sz w:val="24"/>
          <w:szCs w:val="24"/>
        </w:rPr>
        <w:t>a rynku edukacji do rynku pracy, poświadczona autorstwem lub</w:t>
      </w:r>
      <w:r w:rsidR="00F25BBE">
        <w:rPr>
          <w:rFonts w:ascii="Arial Narrow" w:eastAsia="Times New Roman" w:hAnsi="Arial Narrow" w:cs="Arial"/>
          <w:sz w:val="24"/>
          <w:szCs w:val="24"/>
        </w:rPr>
        <w:t xml:space="preserve"> współautorstwem co najmniej dwóch publikacji.</w:t>
      </w:r>
    </w:p>
    <w:p w:rsidR="00BB5CD6" w:rsidRDefault="00BB5CD6" w:rsidP="001F1006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Doświadczenie w </w:t>
      </w:r>
      <w:r w:rsidR="00884C02">
        <w:rPr>
          <w:rFonts w:ascii="Arial Narrow" w:eastAsia="Times New Roman" w:hAnsi="Arial Narrow" w:cs="Arial"/>
          <w:sz w:val="24"/>
          <w:szCs w:val="24"/>
        </w:rPr>
        <w:t xml:space="preserve">wykonywaniu </w:t>
      </w:r>
      <w:r w:rsidR="00F25BBE">
        <w:rPr>
          <w:rFonts w:ascii="Arial Narrow" w:eastAsia="Times New Roman" w:hAnsi="Arial Narrow" w:cs="Arial"/>
          <w:sz w:val="24"/>
          <w:szCs w:val="24"/>
        </w:rPr>
        <w:t xml:space="preserve">co najmniej trzech </w:t>
      </w:r>
      <w:r w:rsidR="00884C02">
        <w:rPr>
          <w:rFonts w:ascii="Arial Narrow" w:eastAsia="Times New Roman" w:hAnsi="Arial Narrow" w:cs="Arial"/>
          <w:sz w:val="24"/>
          <w:szCs w:val="24"/>
        </w:rPr>
        <w:t>badań</w:t>
      </w:r>
      <w:r>
        <w:rPr>
          <w:rFonts w:ascii="Arial Narrow" w:eastAsia="Times New Roman" w:hAnsi="Arial Narrow" w:cs="Arial"/>
          <w:sz w:val="24"/>
          <w:szCs w:val="24"/>
        </w:rPr>
        <w:t xml:space="preserve"> desk research</w:t>
      </w:r>
      <w:r w:rsidR="00B542A1">
        <w:rPr>
          <w:rFonts w:ascii="Arial Narrow" w:eastAsia="Times New Roman" w:hAnsi="Arial Narrow" w:cs="Arial"/>
          <w:sz w:val="24"/>
          <w:szCs w:val="24"/>
        </w:rPr>
        <w:t>, poświadczone odpowiednimi dokumentami bądź publikacjami</w:t>
      </w:r>
      <w:r w:rsidR="00884C02">
        <w:rPr>
          <w:rFonts w:ascii="Arial Narrow" w:eastAsia="Times New Roman" w:hAnsi="Arial Narrow" w:cs="Arial"/>
          <w:sz w:val="24"/>
          <w:szCs w:val="24"/>
        </w:rPr>
        <w:t>.</w:t>
      </w:r>
    </w:p>
    <w:p w:rsidR="00A247E7" w:rsidRDefault="00884C02" w:rsidP="00A247E7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A247E7">
        <w:rPr>
          <w:rFonts w:ascii="Arial Narrow" w:eastAsia="Times New Roman" w:hAnsi="Arial Narrow" w:cs="Arial"/>
          <w:sz w:val="24"/>
          <w:szCs w:val="24"/>
        </w:rPr>
        <w:t>Wykształcenie wyższe.</w:t>
      </w:r>
    </w:p>
    <w:p w:rsidR="002B3D60" w:rsidRPr="00A247E7" w:rsidRDefault="00B542A1" w:rsidP="00A247E7">
      <w:pPr>
        <w:pStyle w:val="Akapitzli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A247E7">
        <w:rPr>
          <w:rFonts w:ascii="Arial Narrow" w:eastAsia="Times New Roman" w:hAnsi="Arial Narrow" w:cs="Arial"/>
          <w:sz w:val="24"/>
          <w:szCs w:val="24"/>
        </w:rPr>
        <w:t>Znajomość języków obcych: biegła znajomość języka angielskiego.</w:t>
      </w:r>
    </w:p>
    <w:p w:rsidR="002B3D60" w:rsidRPr="00F44D0F" w:rsidRDefault="002B3D60" w:rsidP="00B542A1">
      <w:pPr>
        <w:pStyle w:val="Akapitzlist"/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7125A" w:rsidRPr="00F44D0F" w:rsidRDefault="0087125A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601548" w:rsidRPr="00F44D0F" w:rsidRDefault="00BC2B28" w:rsidP="001F100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Wymagane dokumenty:</w:t>
      </w:r>
    </w:p>
    <w:p w:rsidR="00601548" w:rsidRPr="00F44D0F" w:rsidRDefault="0060154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01548" w:rsidRPr="00F44D0F" w:rsidRDefault="00BC2B2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sz w:val="24"/>
          <w:szCs w:val="24"/>
          <w:lang w:eastAsia="pl-PL"/>
        </w:rPr>
        <w:t>Oferta złożona przez Wykonawcę powinna zawierać</w:t>
      </w:r>
      <w:r w:rsidR="00601548" w:rsidRPr="00F44D0F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:rsidR="00601548" w:rsidRPr="00F44D0F" w:rsidRDefault="00BC2B28" w:rsidP="005309D8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Curriculum Vitae eksperta</w:t>
      </w:r>
      <w:r w:rsidR="0087125A" w:rsidRPr="00F44D0F">
        <w:rPr>
          <w:rFonts w:ascii="Arial Narrow" w:eastAsia="Times New Roman" w:hAnsi="Arial Narrow" w:cs="Arial"/>
          <w:sz w:val="24"/>
          <w:szCs w:val="24"/>
        </w:rPr>
        <w:t xml:space="preserve"> (ekspertów)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, </w:t>
      </w:r>
      <w:r w:rsidR="005309D8" w:rsidRPr="00F44D0F">
        <w:rPr>
          <w:rFonts w:ascii="Arial Narrow" w:eastAsia="Times New Roman" w:hAnsi="Arial Narrow" w:cs="Arial"/>
          <w:sz w:val="24"/>
          <w:szCs w:val="24"/>
        </w:rPr>
        <w:t xml:space="preserve">zawierające </w:t>
      </w:r>
      <w:r w:rsidRPr="00F44D0F">
        <w:rPr>
          <w:rFonts w:ascii="Arial Narrow" w:eastAsia="Times New Roman" w:hAnsi="Arial Narrow" w:cs="Arial"/>
          <w:sz w:val="24"/>
          <w:szCs w:val="24"/>
        </w:rPr>
        <w:t>informacje pozwalające na weryfikację warunków zdefiniowanych w punkcie 3</w:t>
      </w:r>
      <w:r w:rsidR="008979DF" w:rsidRPr="00F44D0F">
        <w:rPr>
          <w:rFonts w:ascii="Arial Narrow" w:eastAsia="Times New Roman" w:hAnsi="Arial Narrow" w:cs="Arial"/>
          <w:sz w:val="24"/>
          <w:szCs w:val="24"/>
        </w:rPr>
        <w:t xml:space="preserve"> Zamówienia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, </w:t>
      </w:r>
    </w:p>
    <w:p w:rsidR="00601548" w:rsidRPr="00F44D0F" w:rsidRDefault="00601548" w:rsidP="001F100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listę </w:t>
      </w:r>
      <w:r w:rsidR="005309D8" w:rsidRPr="00F44D0F">
        <w:rPr>
          <w:rFonts w:ascii="Arial Narrow" w:eastAsia="Times New Roman" w:hAnsi="Arial Narrow" w:cs="Arial"/>
          <w:sz w:val="24"/>
          <w:szCs w:val="24"/>
        </w:rPr>
        <w:t>zrealizowanych badań</w:t>
      </w:r>
      <w:r w:rsidR="00023854" w:rsidRPr="00F44D0F">
        <w:rPr>
          <w:rFonts w:ascii="Arial Narrow" w:eastAsia="Times New Roman" w:hAnsi="Arial Narrow" w:cs="Arial"/>
          <w:sz w:val="24"/>
          <w:szCs w:val="24"/>
        </w:rPr>
        <w:t>, analiz</w:t>
      </w:r>
      <w:r w:rsidR="005309D8" w:rsidRPr="00F44D0F">
        <w:rPr>
          <w:rFonts w:ascii="Arial Narrow" w:eastAsia="Times New Roman" w:hAnsi="Arial Narrow" w:cs="Arial"/>
          <w:sz w:val="24"/>
          <w:szCs w:val="24"/>
        </w:rPr>
        <w:t xml:space="preserve"> i </w:t>
      </w:r>
      <w:r w:rsidRPr="00F44D0F">
        <w:rPr>
          <w:rFonts w:ascii="Arial Narrow" w:eastAsia="Times New Roman" w:hAnsi="Arial Narrow" w:cs="Arial"/>
          <w:sz w:val="24"/>
          <w:szCs w:val="24"/>
        </w:rPr>
        <w:t>publikacji</w:t>
      </w:r>
      <w:r w:rsidR="005309D8" w:rsidRPr="00F44D0F">
        <w:rPr>
          <w:rFonts w:ascii="Arial Narrow" w:eastAsia="Times New Roman" w:hAnsi="Arial Narrow" w:cs="Arial"/>
          <w:sz w:val="24"/>
          <w:szCs w:val="24"/>
        </w:rPr>
        <w:t xml:space="preserve"> pozwalającą na weryfikację warunków zdefiniowanych w punkcie 3 Zamówienia</w:t>
      </w:r>
      <w:r w:rsidR="008979DF" w:rsidRPr="00F44D0F">
        <w:rPr>
          <w:rFonts w:ascii="Arial Narrow" w:eastAsia="Times New Roman" w:hAnsi="Arial Narrow" w:cs="Arial"/>
          <w:sz w:val="24"/>
          <w:szCs w:val="24"/>
        </w:rPr>
        <w:t>,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601548" w:rsidRPr="00AA1010" w:rsidRDefault="00601548" w:rsidP="001F100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plan </w:t>
      </w:r>
      <w:r w:rsidR="008979DF" w:rsidRPr="00F44D0F">
        <w:rPr>
          <w:rFonts w:ascii="Arial Narrow" w:eastAsia="Times New Roman" w:hAnsi="Arial Narrow" w:cs="Arial"/>
          <w:sz w:val="24"/>
          <w:szCs w:val="24"/>
        </w:rPr>
        <w:t xml:space="preserve">realizacji zamówienia zawierający szczegółowy </w:t>
      </w:r>
      <w:r w:rsidRPr="00F44D0F">
        <w:rPr>
          <w:rFonts w:ascii="Arial Narrow" w:hAnsi="Arial Narrow" w:cs="Calibri"/>
          <w:sz w:val="24"/>
          <w:szCs w:val="24"/>
        </w:rPr>
        <w:t xml:space="preserve">opis </w:t>
      </w:r>
      <w:r w:rsidR="008979DF" w:rsidRPr="00F44D0F">
        <w:rPr>
          <w:rFonts w:ascii="Arial Narrow" w:hAnsi="Arial Narrow" w:cs="Calibri"/>
          <w:sz w:val="24"/>
          <w:szCs w:val="24"/>
        </w:rPr>
        <w:t xml:space="preserve">proponowanej </w:t>
      </w:r>
      <w:r w:rsidRPr="00F44D0F">
        <w:rPr>
          <w:rFonts w:ascii="Arial Narrow" w:hAnsi="Arial Narrow" w:cs="Calibri"/>
          <w:sz w:val="24"/>
          <w:szCs w:val="24"/>
        </w:rPr>
        <w:t xml:space="preserve">procedury badawczej </w:t>
      </w:r>
      <w:r w:rsidR="008979DF" w:rsidRPr="00F44D0F">
        <w:rPr>
          <w:rFonts w:ascii="Arial Narrow" w:hAnsi="Arial Narrow" w:cs="Calibri"/>
          <w:sz w:val="24"/>
          <w:szCs w:val="24"/>
        </w:rPr>
        <w:t>uwzględniającej warunki opisane w punkcie 1 Zamówienia,</w:t>
      </w:r>
    </w:p>
    <w:p w:rsidR="00AA1010" w:rsidRPr="00F63848" w:rsidRDefault="00AA1010" w:rsidP="00AA1010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63848">
        <w:rPr>
          <w:rFonts w:ascii="Arial Narrow" w:eastAsia="Times New Roman" w:hAnsi="Arial Narrow" w:cs="Arial"/>
          <w:sz w:val="24"/>
          <w:szCs w:val="24"/>
        </w:rPr>
        <w:t>proponowaną listę literatury do analizy desk research</w:t>
      </w:r>
      <w:r w:rsidR="00791B67">
        <w:rPr>
          <w:rFonts w:ascii="Arial Narrow" w:eastAsia="Times New Roman" w:hAnsi="Arial Narrow" w:cs="Arial"/>
          <w:sz w:val="24"/>
          <w:szCs w:val="24"/>
        </w:rPr>
        <w:t>,</w:t>
      </w:r>
    </w:p>
    <w:p w:rsidR="00601548" w:rsidRPr="00F44D0F" w:rsidRDefault="00BC2B28" w:rsidP="001F1006">
      <w:pPr>
        <w:pStyle w:val="Akapitzlist"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oferowaną cenę brutto usługi.</w:t>
      </w:r>
    </w:p>
    <w:p w:rsidR="00601548" w:rsidRPr="00F44D0F" w:rsidRDefault="0060154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601548" w:rsidRPr="00F44D0F" w:rsidRDefault="00BC2B28" w:rsidP="001F100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  <w:t>Kryteria oceny ofert</w:t>
      </w:r>
    </w:p>
    <w:p w:rsidR="00601548" w:rsidRPr="00F44D0F" w:rsidRDefault="00601548" w:rsidP="001F1006">
      <w:pPr>
        <w:pStyle w:val="Akapitzlist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pt-PT"/>
        </w:rPr>
      </w:pPr>
    </w:p>
    <w:p w:rsidR="00BC2B28" w:rsidRPr="00F44D0F" w:rsidRDefault="00BC2B28" w:rsidP="001F1006">
      <w:pPr>
        <w:pStyle w:val="Akapitzlist"/>
        <w:shd w:val="clear" w:color="auto" w:fill="FFFFFF"/>
        <w:spacing w:line="360" w:lineRule="auto"/>
        <w:ind w:left="0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Oferty będą oceniane indywidualnie z uwzględnieniem trzech głównych kryteriów:</w:t>
      </w:r>
    </w:p>
    <w:p w:rsidR="00BC2B28" w:rsidRPr="00F44D0F" w:rsidRDefault="008979DF" w:rsidP="001F100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c</w:t>
      </w:r>
      <w:r w:rsidR="00BE0413">
        <w:rPr>
          <w:rFonts w:ascii="Arial Narrow" w:eastAsia="Times New Roman" w:hAnsi="Arial Narrow" w:cs="Arial"/>
          <w:sz w:val="24"/>
          <w:szCs w:val="24"/>
          <w:lang w:val="pt-PT"/>
        </w:rPr>
        <w:t>ena (</w:t>
      </w:r>
      <w:r w:rsidR="004238C8">
        <w:rPr>
          <w:rFonts w:ascii="Arial Narrow" w:eastAsia="Times New Roman" w:hAnsi="Arial Narrow" w:cs="Arial"/>
          <w:sz w:val="24"/>
          <w:szCs w:val="24"/>
          <w:lang w:val="pt-PT"/>
        </w:rPr>
        <w:t>55</w:t>
      </w:r>
      <w:r w:rsidR="00BC2B28" w:rsidRPr="00F44D0F">
        <w:rPr>
          <w:rFonts w:ascii="Arial Narrow" w:eastAsia="Times New Roman" w:hAnsi="Arial Narrow" w:cs="Arial"/>
          <w:sz w:val="24"/>
          <w:szCs w:val="24"/>
          <w:lang w:val="pt-PT"/>
        </w:rPr>
        <w:t>%)</w:t>
      </w: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,</w:t>
      </w:r>
    </w:p>
    <w:p w:rsidR="00BC2B28" w:rsidRPr="00F25BBE" w:rsidRDefault="008979DF" w:rsidP="001F100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lastRenderedPageBreak/>
        <w:t>d</w:t>
      </w:r>
      <w:r w:rsidR="00BE0413">
        <w:rPr>
          <w:rFonts w:ascii="Arial Narrow" w:eastAsia="Times New Roman" w:hAnsi="Arial Narrow" w:cs="Arial"/>
          <w:sz w:val="24"/>
          <w:szCs w:val="24"/>
          <w:lang w:val="pt-PT"/>
        </w:rPr>
        <w:t>oświadczenie Wykonawcy (2</w:t>
      </w:r>
      <w:r w:rsidR="00BC2B28" w:rsidRPr="00F44D0F">
        <w:rPr>
          <w:rFonts w:ascii="Arial Narrow" w:eastAsia="Times New Roman" w:hAnsi="Arial Narrow" w:cs="Arial"/>
          <w:sz w:val="24"/>
          <w:szCs w:val="24"/>
          <w:lang w:val="pt-PT"/>
        </w:rPr>
        <w:t>0%)</w:t>
      </w:r>
      <w:r w:rsidR="00F25BBE">
        <w:rPr>
          <w:rFonts w:ascii="Arial Narrow" w:eastAsia="Times New Roman" w:hAnsi="Arial Narrow" w:cs="Arial"/>
          <w:sz w:val="24"/>
          <w:szCs w:val="24"/>
          <w:lang w:val="pt-PT"/>
        </w:rPr>
        <w:t>, w tym:</w:t>
      </w:r>
    </w:p>
    <w:p w:rsidR="00F25BBE" w:rsidRPr="00F25BBE" w:rsidRDefault="00F25BBE" w:rsidP="00F25BBE">
      <w:pPr>
        <w:pStyle w:val="Akapitzlist"/>
        <w:numPr>
          <w:ilvl w:val="1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10% za doświadczenie w badaniach desk research</w:t>
      </w:r>
    </w:p>
    <w:p w:rsidR="00F25BBE" w:rsidRPr="00F25BBE" w:rsidRDefault="00F25BBE" w:rsidP="00F25BBE">
      <w:pPr>
        <w:pStyle w:val="Akapitzlist"/>
        <w:numPr>
          <w:ilvl w:val="1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10% za doświadczenie w badaniach nad analizami kompetencji i kwalifikacji</w:t>
      </w:r>
    </w:p>
    <w:p w:rsidR="00F25BBE" w:rsidRPr="00F44D0F" w:rsidRDefault="001331FC" w:rsidP="001331FC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W obu powyższych podpunktach maksymalną ocenę otrzym</w:t>
      </w:r>
      <w:r w:rsidR="006A4C00">
        <w:rPr>
          <w:rFonts w:ascii="Arial Narrow" w:eastAsia="Times New Roman" w:hAnsi="Arial Narrow" w:cs="Arial"/>
          <w:sz w:val="24"/>
          <w:szCs w:val="24"/>
          <w:lang w:val="pt-PT"/>
        </w:rPr>
        <w:t xml:space="preserve">a oferta, </w:t>
      </w:r>
      <w:r w:rsidR="004F6E05">
        <w:rPr>
          <w:rFonts w:ascii="Arial Narrow" w:eastAsia="Times New Roman" w:hAnsi="Arial Narrow" w:cs="Arial"/>
          <w:sz w:val="24"/>
          <w:szCs w:val="24"/>
          <w:lang w:val="pt-PT"/>
        </w:rPr>
        <w:t>w której przedstawione dokumenty są kompletne i adekwatne do przedmiotu Zamówienia, tak aby zagwarantować powodzenie przedsięwzięcia.</w:t>
      </w:r>
    </w:p>
    <w:p w:rsidR="00BC2B28" w:rsidRPr="001331FC" w:rsidRDefault="008979DF" w:rsidP="001F100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 xml:space="preserve">plan realizacji </w:t>
      </w:r>
      <w:r w:rsidR="001331FC">
        <w:rPr>
          <w:rFonts w:ascii="Arial Narrow" w:eastAsia="Times New Roman" w:hAnsi="Arial Narrow" w:cs="Arial"/>
          <w:sz w:val="24"/>
          <w:szCs w:val="24"/>
        </w:rPr>
        <w:t>Z</w:t>
      </w:r>
      <w:r w:rsidRPr="00F44D0F">
        <w:rPr>
          <w:rFonts w:ascii="Arial Narrow" w:eastAsia="Times New Roman" w:hAnsi="Arial Narrow" w:cs="Arial"/>
          <w:sz w:val="24"/>
          <w:szCs w:val="24"/>
        </w:rPr>
        <w:t xml:space="preserve">amówienia zawierający szczegółowy </w:t>
      </w:r>
      <w:r w:rsidRPr="00F44D0F">
        <w:rPr>
          <w:rFonts w:ascii="Arial Narrow" w:hAnsi="Arial Narrow" w:cs="Calibri"/>
          <w:sz w:val="24"/>
          <w:szCs w:val="24"/>
        </w:rPr>
        <w:t>opis proponowanej procedury badawczej uwzględniającej warunki opisane w punkcie 1 Zamówienia</w:t>
      </w:r>
      <w:r w:rsidR="00BE0413">
        <w:rPr>
          <w:rFonts w:ascii="Arial Narrow" w:eastAsia="Times New Roman" w:hAnsi="Arial Narrow" w:cs="Arial"/>
          <w:sz w:val="24"/>
          <w:szCs w:val="24"/>
          <w:lang w:val="pt-PT"/>
        </w:rPr>
        <w:t xml:space="preserve"> (</w:t>
      </w:r>
      <w:r w:rsidR="00D76908">
        <w:rPr>
          <w:rFonts w:ascii="Arial Narrow" w:eastAsia="Times New Roman" w:hAnsi="Arial Narrow" w:cs="Arial"/>
          <w:sz w:val="24"/>
          <w:szCs w:val="24"/>
          <w:lang w:val="pt-PT"/>
        </w:rPr>
        <w:t>15</w:t>
      </w:r>
      <w:r w:rsidR="00BC2B28" w:rsidRPr="00F44D0F">
        <w:rPr>
          <w:rFonts w:ascii="Arial Narrow" w:eastAsia="Times New Roman" w:hAnsi="Arial Narrow" w:cs="Arial"/>
          <w:sz w:val="24"/>
          <w:szCs w:val="24"/>
          <w:lang w:val="pt-PT"/>
        </w:rPr>
        <w:t>%)</w:t>
      </w: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.</w:t>
      </w:r>
      <w:r w:rsidR="001331FC"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</w:p>
    <w:p w:rsidR="001331FC" w:rsidRPr="00B90CEE" w:rsidRDefault="001331FC" w:rsidP="001331FC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Plan realizacji Zamówienia zaproponowany w Ofercie oceniany będzie na podstawie adekwatności, kompletności i realności.</w:t>
      </w:r>
    </w:p>
    <w:p w:rsidR="00B90CEE" w:rsidRPr="001331FC" w:rsidRDefault="00B90CEE" w:rsidP="001F1006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>Spis proponowanej literatury (</w:t>
      </w:r>
      <w:r w:rsidR="004238C8">
        <w:rPr>
          <w:rFonts w:ascii="Arial Narrow" w:eastAsia="Times New Roman" w:hAnsi="Arial Narrow" w:cs="Arial"/>
          <w:sz w:val="24"/>
          <w:szCs w:val="24"/>
          <w:lang w:val="pt-PT"/>
        </w:rPr>
        <w:t>10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>%)</w:t>
      </w:r>
      <w:r w:rsidR="001331FC">
        <w:rPr>
          <w:rFonts w:ascii="Arial Narrow" w:eastAsia="Times New Roman" w:hAnsi="Arial Narrow" w:cs="Arial"/>
          <w:sz w:val="24"/>
          <w:szCs w:val="24"/>
          <w:lang w:val="pt-PT"/>
        </w:rPr>
        <w:t>.</w:t>
      </w:r>
    </w:p>
    <w:p w:rsidR="001331FC" w:rsidRDefault="001331FC" w:rsidP="001331FC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  <w:lang w:val="pt-PT"/>
        </w:rPr>
      </w:pP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Przedmiotem oceny będzie lista publikacji, które Wykonawca </w:t>
      </w:r>
      <w:r w:rsidR="004238C8">
        <w:rPr>
          <w:rFonts w:ascii="Arial Narrow" w:eastAsia="Times New Roman" w:hAnsi="Arial Narrow" w:cs="Arial"/>
          <w:sz w:val="24"/>
          <w:szCs w:val="24"/>
          <w:lang w:val="pt-PT"/>
        </w:rPr>
        <w:t>wykorzysta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 w badaniu. Maksymalną liczbę punktów dostanie Oferta przedstawiająca </w:t>
      </w:r>
      <w:r w:rsidR="009A5880">
        <w:rPr>
          <w:rFonts w:ascii="Arial Narrow" w:eastAsia="Times New Roman" w:hAnsi="Arial Narrow" w:cs="Arial"/>
          <w:sz w:val="24"/>
          <w:szCs w:val="24"/>
          <w:lang w:val="pt-PT"/>
        </w:rPr>
        <w:t xml:space="preserve">listę co najmniej 25 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>publikacji</w:t>
      </w:r>
      <w:r w:rsidR="00974704">
        <w:rPr>
          <w:rFonts w:ascii="Arial Narrow" w:eastAsia="Times New Roman" w:hAnsi="Arial Narrow" w:cs="Arial"/>
          <w:sz w:val="24"/>
          <w:szCs w:val="24"/>
          <w:lang w:val="pt-PT"/>
        </w:rPr>
        <w:t xml:space="preserve"> (artykułów naukowych lub raportów)</w:t>
      </w:r>
      <w:r>
        <w:rPr>
          <w:rFonts w:ascii="Arial Narrow" w:eastAsia="Times New Roman" w:hAnsi="Arial Narrow" w:cs="Arial"/>
          <w:sz w:val="24"/>
          <w:szCs w:val="24"/>
          <w:lang w:val="pt-PT"/>
        </w:rPr>
        <w:t xml:space="preserve">, </w:t>
      </w:r>
      <w:r w:rsidR="006A4C00">
        <w:rPr>
          <w:rFonts w:ascii="Arial Narrow" w:eastAsia="Times New Roman" w:hAnsi="Arial Narrow" w:cs="Arial"/>
          <w:sz w:val="24"/>
          <w:szCs w:val="24"/>
          <w:lang w:val="pt-PT"/>
        </w:rPr>
        <w:t xml:space="preserve">dotyczących sektorowych ram kwalifikacji, zarówno ogólnych, jak i </w:t>
      </w:r>
      <w:r w:rsidR="007A4AAF">
        <w:rPr>
          <w:rFonts w:ascii="Arial Narrow" w:eastAsia="Times New Roman" w:hAnsi="Arial Narrow" w:cs="Arial"/>
          <w:sz w:val="24"/>
          <w:szCs w:val="24"/>
          <w:lang w:val="pt-PT"/>
        </w:rPr>
        <w:t>dotyczących konkretnego kraju (do trzech państw).</w:t>
      </w:r>
      <w:r w:rsidR="00586AE2"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</w:p>
    <w:p w:rsidR="00586AE2" w:rsidRPr="00F44D0F" w:rsidRDefault="00586AE2" w:rsidP="001331FC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8979DF" w:rsidRPr="00F44D0F" w:rsidRDefault="008979DF" w:rsidP="001F1006">
      <w:pPr>
        <w:pStyle w:val="Akapitzlist"/>
        <w:shd w:val="clear" w:color="auto" w:fill="FFFFFF"/>
        <w:spacing w:line="360" w:lineRule="auto"/>
        <w:ind w:left="1068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BC2B28" w:rsidRPr="00F44D0F" w:rsidRDefault="00BC2B28" w:rsidP="001F1006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b/>
          <w:bCs/>
          <w:sz w:val="24"/>
          <w:szCs w:val="24"/>
        </w:rPr>
        <w:t>Sposób, miejsce i termin składania ofert</w:t>
      </w:r>
    </w:p>
    <w:p w:rsidR="005E7C9D" w:rsidRPr="00F44D0F" w:rsidRDefault="005E7C9D" w:rsidP="001F1006">
      <w:pPr>
        <w:pStyle w:val="Akapitzlist"/>
        <w:shd w:val="clear" w:color="auto" w:fill="FFFFFF"/>
        <w:spacing w:line="360" w:lineRule="auto"/>
        <w:ind w:left="360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BC2B28" w:rsidRPr="00F44D0F" w:rsidRDefault="00BC2B28" w:rsidP="001F1006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44D0F">
        <w:rPr>
          <w:rFonts w:ascii="Arial Narrow" w:eastAsia="Times New Roman" w:hAnsi="Arial Narrow" w:cs="Arial"/>
          <w:sz w:val="24"/>
          <w:szCs w:val="24"/>
          <w:lang w:eastAsia="pl-PL"/>
        </w:rPr>
        <w:t>Oferty należy opisać nazwą i adresem Wykonawcy oraz tytułem zam</w:t>
      </w:r>
      <w:r w:rsidR="0040078D">
        <w:rPr>
          <w:rFonts w:ascii="Arial Narrow" w:eastAsia="Times New Roman" w:hAnsi="Arial Narrow" w:cs="Arial"/>
          <w:sz w:val="24"/>
          <w:szCs w:val="24"/>
          <w:lang w:eastAsia="pl-PL"/>
        </w:rPr>
        <w:t>ówienia i numerem ogłoszenia, a </w:t>
      </w:r>
      <w:r w:rsidRPr="00F44D0F">
        <w:rPr>
          <w:rFonts w:ascii="Arial Narrow" w:eastAsia="Times New Roman" w:hAnsi="Arial Narrow" w:cs="Arial"/>
          <w:sz w:val="24"/>
          <w:szCs w:val="24"/>
          <w:lang w:eastAsia="pl-PL"/>
        </w:rPr>
        <w:t>następnie:</w:t>
      </w:r>
    </w:p>
    <w:p w:rsidR="00BC2B28" w:rsidRPr="00F44D0F" w:rsidRDefault="00BC2B28" w:rsidP="001F100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złożyć osobiście w sekretariacie Instytutu Badań Edukacyjnych</w:t>
      </w:r>
      <w:r w:rsidR="008979DF" w:rsidRPr="00F44D0F">
        <w:rPr>
          <w:rFonts w:ascii="Arial Narrow" w:eastAsia="Times New Roman" w:hAnsi="Arial Narrow" w:cs="Arial"/>
          <w:sz w:val="24"/>
          <w:szCs w:val="24"/>
          <w:lang w:val="pt-PT"/>
        </w:rPr>
        <w:t xml:space="preserve"> lub </w:t>
      </w:r>
    </w:p>
    <w:p w:rsidR="00BC2B28" w:rsidRPr="00F44D0F" w:rsidRDefault="00BC2B28" w:rsidP="001F100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przesłać pocztą tradycyjna na adres: Instytut Badań Edukacyjnych, ul. Górczewska 8,</w:t>
      </w:r>
      <w:r w:rsidR="008979DF" w:rsidRPr="00F44D0F">
        <w:rPr>
          <w:rFonts w:ascii="Arial Narrow" w:eastAsia="Times New Roman" w:hAnsi="Arial Narrow" w:cs="Arial"/>
          <w:sz w:val="24"/>
          <w:szCs w:val="24"/>
          <w:lang w:val="pt-PT"/>
        </w:rPr>
        <w:t xml:space="preserve"> </w:t>
      </w:r>
      <w:r w:rsidR="00AA3837" w:rsidRPr="00F44D0F">
        <w:rPr>
          <w:rFonts w:ascii="Arial Narrow" w:eastAsia="Times New Roman" w:hAnsi="Arial Narrow" w:cs="Arial"/>
          <w:sz w:val="24"/>
          <w:szCs w:val="24"/>
          <w:lang w:val="pt-PT"/>
        </w:rPr>
        <w:t>01</w:t>
      </w:r>
      <w:r w:rsidR="00AA3837" w:rsidRPr="00F44D0F">
        <w:rPr>
          <w:rFonts w:ascii="Arial Narrow" w:eastAsia="Times New Roman" w:hAnsi="Arial Narrow" w:cs="Arial"/>
          <w:sz w:val="24"/>
          <w:szCs w:val="24"/>
          <w:lang w:val="pt-PT"/>
        </w:rPr>
        <w:noBreakHyphen/>
      </w:r>
      <w:r w:rsidRPr="00F44D0F">
        <w:rPr>
          <w:rFonts w:ascii="Arial Narrow" w:eastAsia="Times New Roman" w:hAnsi="Arial Narrow" w:cs="Arial"/>
          <w:sz w:val="24"/>
          <w:szCs w:val="24"/>
          <w:lang w:val="pt-PT"/>
        </w:rPr>
        <w:t>180 Warszawa</w:t>
      </w:r>
      <w:r w:rsidR="008979DF" w:rsidRPr="00F44D0F">
        <w:rPr>
          <w:rFonts w:ascii="Arial Narrow" w:eastAsia="Times New Roman" w:hAnsi="Arial Narrow" w:cs="Arial"/>
          <w:sz w:val="24"/>
          <w:szCs w:val="24"/>
          <w:lang w:val="pt-PT"/>
        </w:rPr>
        <w:t xml:space="preserve"> lub </w:t>
      </w:r>
    </w:p>
    <w:p w:rsidR="00BC2B28" w:rsidRPr="00F44D0F" w:rsidRDefault="00BC2B28" w:rsidP="001F1006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  <w:r w:rsidRPr="00F44D0F">
        <w:rPr>
          <w:rFonts w:ascii="Arial Narrow" w:eastAsia="Times New Roman" w:hAnsi="Arial Narrow" w:cs="Arial"/>
          <w:sz w:val="24"/>
          <w:szCs w:val="24"/>
        </w:rPr>
        <w:t>przesłać pocztą elektroniczną na adres: </w:t>
      </w:r>
      <w:hyperlink r:id="rId9" w:history="1">
        <w:r w:rsidRPr="00F44D0F">
          <w:rPr>
            <w:rFonts w:ascii="Arial Narrow" w:eastAsia="Times New Roman" w:hAnsi="Arial Narrow" w:cs="Arial"/>
            <w:sz w:val="24"/>
            <w:szCs w:val="24"/>
          </w:rPr>
          <w:t>krkbiuro@ibe.edu.pl</w:t>
        </w:r>
      </w:hyperlink>
      <w:r w:rsidR="006A4C00">
        <w:rPr>
          <w:rFonts w:ascii="Arial Narrow" w:eastAsia="Times New Roman" w:hAnsi="Arial Narrow" w:cs="Arial"/>
          <w:sz w:val="24"/>
          <w:szCs w:val="24"/>
        </w:rPr>
        <w:t>.</w:t>
      </w:r>
    </w:p>
    <w:p w:rsidR="00105A4A" w:rsidRPr="00096625" w:rsidRDefault="00105A4A" w:rsidP="00096625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577147" w:rsidRPr="00F44D0F" w:rsidRDefault="007523AB" w:rsidP="001F10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/>
          <w:sz w:val="24"/>
          <w:szCs w:val="24"/>
        </w:rPr>
        <w:t>Oferty należy składać w terminie</w:t>
      </w:r>
      <w:r w:rsidR="00EC06ED" w:rsidRPr="00F44D0F">
        <w:rPr>
          <w:rFonts w:ascii="Arial Narrow" w:hAnsi="Arial Narrow"/>
          <w:sz w:val="24"/>
          <w:szCs w:val="24"/>
        </w:rPr>
        <w:t xml:space="preserve"> do</w:t>
      </w:r>
      <w:r w:rsidRPr="00F44D0F">
        <w:rPr>
          <w:rFonts w:ascii="Arial Narrow" w:hAnsi="Arial Narrow"/>
          <w:sz w:val="24"/>
          <w:szCs w:val="24"/>
        </w:rPr>
        <w:t xml:space="preserve"> </w:t>
      </w:r>
      <w:r w:rsidR="004238C8">
        <w:rPr>
          <w:rFonts w:ascii="Arial Narrow" w:hAnsi="Arial Narrow"/>
          <w:b/>
          <w:sz w:val="24"/>
          <w:szCs w:val="24"/>
        </w:rPr>
        <w:t>17</w:t>
      </w:r>
      <w:bookmarkStart w:id="0" w:name="_GoBack"/>
      <w:bookmarkEnd w:id="0"/>
      <w:r w:rsidR="00D76908" w:rsidRPr="00EC3C25">
        <w:rPr>
          <w:rFonts w:ascii="Arial Narrow" w:hAnsi="Arial Narrow"/>
          <w:b/>
          <w:sz w:val="24"/>
          <w:szCs w:val="24"/>
        </w:rPr>
        <w:t xml:space="preserve"> czerwca</w:t>
      </w:r>
      <w:r w:rsidRPr="00EC3C25">
        <w:rPr>
          <w:rFonts w:ascii="Arial Narrow" w:hAnsi="Arial Narrow"/>
          <w:b/>
          <w:sz w:val="24"/>
          <w:szCs w:val="24"/>
        </w:rPr>
        <w:t xml:space="preserve"> 2014 r.</w:t>
      </w:r>
      <w:r w:rsidR="00F8202C" w:rsidRPr="00EC3C25">
        <w:rPr>
          <w:rFonts w:ascii="Arial Narrow" w:hAnsi="Arial Narrow"/>
          <w:b/>
          <w:sz w:val="24"/>
          <w:szCs w:val="24"/>
        </w:rPr>
        <w:t xml:space="preserve"> </w:t>
      </w:r>
      <w:r w:rsidR="00F8202C" w:rsidRPr="00EC3C25">
        <w:rPr>
          <w:rFonts w:ascii="Arial Narrow" w:hAnsi="Arial Narrow"/>
          <w:sz w:val="24"/>
          <w:szCs w:val="24"/>
        </w:rPr>
        <w:t>Decyduje</w:t>
      </w:r>
      <w:r w:rsidR="00F8202C" w:rsidRPr="00F44D0F">
        <w:rPr>
          <w:rFonts w:ascii="Arial Narrow" w:hAnsi="Arial Narrow"/>
          <w:sz w:val="24"/>
          <w:szCs w:val="24"/>
        </w:rPr>
        <w:t xml:space="preserve"> data wpłynięcia oferty do siedziby zamawiającego.</w:t>
      </w:r>
    </w:p>
    <w:p w:rsidR="00F8202C" w:rsidRPr="00F44D0F" w:rsidRDefault="00F8202C" w:rsidP="001F10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/>
          <w:sz w:val="24"/>
          <w:szCs w:val="24"/>
        </w:rPr>
        <w:t>W Curriculum Vitae prosimy zawrzeć klauzulę: Wyrażam zgodę na przetwarzanie moich danych osobowych zawartych w mojej ofercie dla potrzeb niezbędnych do rozs</w:t>
      </w:r>
      <w:r w:rsidR="00425500">
        <w:rPr>
          <w:rFonts w:ascii="Arial Narrow" w:hAnsi="Arial Narrow"/>
          <w:sz w:val="24"/>
          <w:szCs w:val="24"/>
        </w:rPr>
        <w:t>trzygnięcia konkursu (zgodnie z </w:t>
      </w:r>
      <w:r w:rsidRPr="00F44D0F">
        <w:rPr>
          <w:rFonts w:ascii="Arial Narrow" w:hAnsi="Arial Narrow"/>
          <w:sz w:val="24"/>
          <w:szCs w:val="24"/>
        </w:rPr>
        <w:t>Ustawą o Ochronie Danych Osobowych z dnia 29.08.97 r. (Dz. U. z 2002 r. Nr 101, poz. 926 z późn. zm.).</w:t>
      </w:r>
    </w:p>
    <w:p w:rsidR="00F8202C" w:rsidRPr="00105A4A" w:rsidRDefault="00C5472A" w:rsidP="001F100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44D0F">
        <w:rPr>
          <w:rFonts w:ascii="Arial Narrow" w:hAnsi="Arial Narrow"/>
          <w:sz w:val="24"/>
          <w:szCs w:val="24"/>
        </w:rPr>
        <w:lastRenderedPageBreak/>
        <w:t>Zamawiający zastrzega sobie prawo do negocjacji ce</w:t>
      </w:r>
      <w:r w:rsidR="00477085">
        <w:rPr>
          <w:rFonts w:ascii="Arial Narrow" w:hAnsi="Arial Narrow"/>
          <w:sz w:val="24"/>
          <w:szCs w:val="24"/>
        </w:rPr>
        <w:t>ny wykonania usługi z Wykonawcami, w sposób zapewniający równe traktowanie wszystkich Wykonawców.</w:t>
      </w:r>
    </w:p>
    <w:sectPr w:rsidR="00F8202C" w:rsidRPr="00105A4A" w:rsidSect="00BC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FD" w:rsidRDefault="00695FFD" w:rsidP="005416D8">
      <w:pPr>
        <w:spacing w:after="0" w:line="240" w:lineRule="auto"/>
      </w:pPr>
      <w:r>
        <w:separator/>
      </w:r>
    </w:p>
  </w:endnote>
  <w:endnote w:type="continuationSeparator" w:id="0">
    <w:p w:rsidR="00695FFD" w:rsidRDefault="00695FFD" w:rsidP="0054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FD" w:rsidRDefault="00695FFD" w:rsidP="005416D8">
      <w:pPr>
        <w:spacing w:after="0" w:line="240" w:lineRule="auto"/>
      </w:pPr>
      <w:r>
        <w:separator/>
      </w:r>
    </w:p>
  </w:footnote>
  <w:footnote w:type="continuationSeparator" w:id="0">
    <w:p w:rsidR="00695FFD" w:rsidRDefault="00695FFD" w:rsidP="00541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E5D"/>
    <w:multiLevelType w:val="multilevel"/>
    <w:tmpl w:val="B0148D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E55C0"/>
    <w:multiLevelType w:val="multilevel"/>
    <w:tmpl w:val="E61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E733F"/>
    <w:multiLevelType w:val="hybridMultilevel"/>
    <w:tmpl w:val="F5267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978"/>
    <w:multiLevelType w:val="multilevel"/>
    <w:tmpl w:val="AE7693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03B57"/>
    <w:multiLevelType w:val="hybridMultilevel"/>
    <w:tmpl w:val="59C41D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5D7178"/>
    <w:multiLevelType w:val="multilevel"/>
    <w:tmpl w:val="9F563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43656"/>
    <w:multiLevelType w:val="hybridMultilevel"/>
    <w:tmpl w:val="21E00EDA"/>
    <w:lvl w:ilvl="0" w:tplc="0ABADA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B2B6A"/>
    <w:multiLevelType w:val="multilevel"/>
    <w:tmpl w:val="913E7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6227C"/>
    <w:multiLevelType w:val="multilevel"/>
    <w:tmpl w:val="39BEB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60638"/>
    <w:multiLevelType w:val="hybridMultilevel"/>
    <w:tmpl w:val="632A9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8655D1"/>
    <w:multiLevelType w:val="multilevel"/>
    <w:tmpl w:val="CFFEB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82816"/>
    <w:multiLevelType w:val="multilevel"/>
    <w:tmpl w:val="0F963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A1795"/>
    <w:multiLevelType w:val="multilevel"/>
    <w:tmpl w:val="EE6C3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C5AEA"/>
    <w:multiLevelType w:val="hybridMultilevel"/>
    <w:tmpl w:val="FDA08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B3FBC"/>
    <w:multiLevelType w:val="hybridMultilevel"/>
    <w:tmpl w:val="8C5048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4241C4"/>
    <w:multiLevelType w:val="hybridMultilevel"/>
    <w:tmpl w:val="11008F08"/>
    <w:lvl w:ilvl="0" w:tplc="9CEC8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B28"/>
    <w:rsid w:val="000059E4"/>
    <w:rsid w:val="000158E6"/>
    <w:rsid w:val="00023854"/>
    <w:rsid w:val="00096625"/>
    <w:rsid w:val="000A768B"/>
    <w:rsid w:val="000A7B4E"/>
    <w:rsid w:val="000D0D76"/>
    <w:rsid w:val="000F727F"/>
    <w:rsid w:val="00104DD0"/>
    <w:rsid w:val="001052A5"/>
    <w:rsid w:val="00105A4A"/>
    <w:rsid w:val="001331FC"/>
    <w:rsid w:val="00152019"/>
    <w:rsid w:val="00152BAA"/>
    <w:rsid w:val="00156BE3"/>
    <w:rsid w:val="00190FB0"/>
    <w:rsid w:val="001A2C14"/>
    <w:rsid w:val="001E765E"/>
    <w:rsid w:val="001F1006"/>
    <w:rsid w:val="00224241"/>
    <w:rsid w:val="00247CEA"/>
    <w:rsid w:val="00267935"/>
    <w:rsid w:val="002A099C"/>
    <w:rsid w:val="002A39D6"/>
    <w:rsid w:val="002B3D60"/>
    <w:rsid w:val="00316E55"/>
    <w:rsid w:val="003321C0"/>
    <w:rsid w:val="003B68C8"/>
    <w:rsid w:val="003D1913"/>
    <w:rsid w:val="003D3BF9"/>
    <w:rsid w:val="003D4EB3"/>
    <w:rsid w:val="003F7B16"/>
    <w:rsid w:val="0040078D"/>
    <w:rsid w:val="004238C8"/>
    <w:rsid w:val="00425500"/>
    <w:rsid w:val="00462C69"/>
    <w:rsid w:val="00462FD2"/>
    <w:rsid w:val="00477085"/>
    <w:rsid w:val="004E1745"/>
    <w:rsid w:val="004F6979"/>
    <w:rsid w:val="004F6E05"/>
    <w:rsid w:val="005309D8"/>
    <w:rsid w:val="005416D8"/>
    <w:rsid w:val="005560CD"/>
    <w:rsid w:val="005608B7"/>
    <w:rsid w:val="00566B0D"/>
    <w:rsid w:val="00577147"/>
    <w:rsid w:val="00581640"/>
    <w:rsid w:val="00582708"/>
    <w:rsid w:val="0058634B"/>
    <w:rsid w:val="00586AE2"/>
    <w:rsid w:val="00587A81"/>
    <w:rsid w:val="005C6A9F"/>
    <w:rsid w:val="005E0171"/>
    <w:rsid w:val="005E7C9D"/>
    <w:rsid w:val="005F4C3E"/>
    <w:rsid w:val="00601548"/>
    <w:rsid w:val="006357C0"/>
    <w:rsid w:val="0064141C"/>
    <w:rsid w:val="00647D5F"/>
    <w:rsid w:val="0069020E"/>
    <w:rsid w:val="00691B8E"/>
    <w:rsid w:val="00695FFD"/>
    <w:rsid w:val="006A4C00"/>
    <w:rsid w:val="006B56BD"/>
    <w:rsid w:val="00715DF6"/>
    <w:rsid w:val="007523AB"/>
    <w:rsid w:val="007548E4"/>
    <w:rsid w:val="00771AA3"/>
    <w:rsid w:val="0078166D"/>
    <w:rsid w:val="00791B67"/>
    <w:rsid w:val="007A4AAF"/>
    <w:rsid w:val="007C67D0"/>
    <w:rsid w:val="008303C1"/>
    <w:rsid w:val="00831D43"/>
    <w:rsid w:val="00846A9B"/>
    <w:rsid w:val="0087125A"/>
    <w:rsid w:val="00884C02"/>
    <w:rsid w:val="008979DF"/>
    <w:rsid w:val="008A62F9"/>
    <w:rsid w:val="008B4734"/>
    <w:rsid w:val="00916DF1"/>
    <w:rsid w:val="009170FB"/>
    <w:rsid w:val="00933EFA"/>
    <w:rsid w:val="00951A8C"/>
    <w:rsid w:val="00955473"/>
    <w:rsid w:val="00974704"/>
    <w:rsid w:val="0098258F"/>
    <w:rsid w:val="009A5880"/>
    <w:rsid w:val="009B378C"/>
    <w:rsid w:val="009C2E7C"/>
    <w:rsid w:val="009E21E1"/>
    <w:rsid w:val="00A05659"/>
    <w:rsid w:val="00A07B32"/>
    <w:rsid w:val="00A23572"/>
    <w:rsid w:val="00A247E7"/>
    <w:rsid w:val="00A40644"/>
    <w:rsid w:val="00A6656C"/>
    <w:rsid w:val="00A75D48"/>
    <w:rsid w:val="00A80C3D"/>
    <w:rsid w:val="00A94120"/>
    <w:rsid w:val="00AA08A5"/>
    <w:rsid w:val="00AA1010"/>
    <w:rsid w:val="00AA3837"/>
    <w:rsid w:val="00AA5E18"/>
    <w:rsid w:val="00B542A1"/>
    <w:rsid w:val="00B90CEE"/>
    <w:rsid w:val="00BB5CD6"/>
    <w:rsid w:val="00BB71FE"/>
    <w:rsid w:val="00BC1B13"/>
    <w:rsid w:val="00BC2B28"/>
    <w:rsid w:val="00BC426E"/>
    <w:rsid w:val="00BE0413"/>
    <w:rsid w:val="00BE2860"/>
    <w:rsid w:val="00C10227"/>
    <w:rsid w:val="00C40DEF"/>
    <w:rsid w:val="00C41CCF"/>
    <w:rsid w:val="00C5472A"/>
    <w:rsid w:val="00C77AE5"/>
    <w:rsid w:val="00C94949"/>
    <w:rsid w:val="00CC1C41"/>
    <w:rsid w:val="00CD20C0"/>
    <w:rsid w:val="00D20D9F"/>
    <w:rsid w:val="00D4199B"/>
    <w:rsid w:val="00D437A8"/>
    <w:rsid w:val="00D45BC5"/>
    <w:rsid w:val="00D736F3"/>
    <w:rsid w:val="00D76908"/>
    <w:rsid w:val="00DC1FA9"/>
    <w:rsid w:val="00DD04CE"/>
    <w:rsid w:val="00DE382D"/>
    <w:rsid w:val="00DF0EB2"/>
    <w:rsid w:val="00E118B8"/>
    <w:rsid w:val="00E11A58"/>
    <w:rsid w:val="00E23372"/>
    <w:rsid w:val="00E60450"/>
    <w:rsid w:val="00EC06ED"/>
    <w:rsid w:val="00EC3C25"/>
    <w:rsid w:val="00F11FE0"/>
    <w:rsid w:val="00F25BBE"/>
    <w:rsid w:val="00F406D0"/>
    <w:rsid w:val="00F41783"/>
    <w:rsid w:val="00F44D0F"/>
    <w:rsid w:val="00F477C9"/>
    <w:rsid w:val="00F63848"/>
    <w:rsid w:val="00F8202C"/>
    <w:rsid w:val="00FA5425"/>
    <w:rsid w:val="00FA690E"/>
    <w:rsid w:val="00FE3981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2F9"/>
  </w:style>
  <w:style w:type="paragraph" w:styleId="Nagwek2">
    <w:name w:val="heading 2"/>
    <w:basedOn w:val="Normalny"/>
    <w:link w:val="Nagwek2Znak"/>
    <w:uiPriority w:val="9"/>
    <w:qFormat/>
    <w:rsid w:val="00BC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2B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2B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B28"/>
    <w:rPr>
      <w:b/>
      <w:bCs/>
    </w:rPr>
  </w:style>
  <w:style w:type="character" w:customStyle="1" w:styleId="apple-converted-space">
    <w:name w:val="apple-converted-space"/>
    <w:basedOn w:val="Domylnaczcionkaakapitu"/>
    <w:rsid w:val="00BC2B28"/>
  </w:style>
  <w:style w:type="paragraph" w:styleId="Zwykytekst">
    <w:name w:val="Plain Text"/>
    <w:basedOn w:val="Normalny"/>
    <w:link w:val="ZwykytekstZnak"/>
    <w:uiPriority w:val="99"/>
    <w:semiHidden/>
    <w:unhideWhenUsed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2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059E4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59E4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24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6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D48"/>
  </w:style>
  <w:style w:type="paragraph" w:styleId="Stopka">
    <w:name w:val="footer"/>
    <w:basedOn w:val="Normalny"/>
    <w:link w:val="StopkaZnak"/>
    <w:uiPriority w:val="99"/>
    <w:unhideWhenUsed/>
    <w:rsid w:val="00A7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C2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2B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2B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B28"/>
    <w:rPr>
      <w:b/>
      <w:bCs/>
    </w:rPr>
  </w:style>
  <w:style w:type="character" w:customStyle="1" w:styleId="apple-converted-space">
    <w:name w:val="apple-converted-space"/>
    <w:basedOn w:val="Domylnaczcionkaakapitu"/>
    <w:rsid w:val="00BC2B28"/>
  </w:style>
  <w:style w:type="paragraph" w:styleId="Zwykytekst">
    <w:name w:val="Plain Text"/>
    <w:basedOn w:val="Normalny"/>
    <w:link w:val="ZwykytekstZnak"/>
    <w:uiPriority w:val="99"/>
    <w:semiHidden/>
    <w:unhideWhenUsed/>
    <w:rsid w:val="00BC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2B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B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059E4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059E4"/>
    <w:rPr>
      <w:rFonts w:ascii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9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24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16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16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16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D48"/>
  </w:style>
  <w:style w:type="paragraph" w:styleId="Stopka">
    <w:name w:val="footer"/>
    <w:basedOn w:val="Normalny"/>
    <w:link w:val="StopkaZnak"/>
    <w:uiPriority w:val="99"/>
    <w:unhideWhenUsed/>
    <w:rsid w:val="00A7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rkbiuro@ib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E61E-6E77-4F2B-80AA-FE8FFA94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Tomaszuk</dc:creator>
  <cp:lastModifiedBy>Jolanta Rzęsista </cp:lastModifiedBy>
  <cp:revision>3</cp:revision>
  <cp:lastPrinted>2014-06-02T10:09:00Z</cp:lastPrinted>
  <dcterms:created xsi:type="dcterms:W3CDTF">2014-06-10T11:22:00Z</dcterms:created>
  <dcterms:modified xsi:type="dcterms:W3CDTF">2014-06-10T11:25:00Z</dcterms:modified>
</cp:coreProperties>
</file>